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E9C7" w14:textId="77777777" w:rsidR="006D6743" w:rsidRPr="00BB6CC6" w:rsidRDefault="006D6743" w:rsidP="00A627E2">
      <w:pPr>
        <w:spacing w:after="0" w:line="240" w:lineRule="auto"/>
        <w:jc w:val="center"/>
        <w:rPr>
          <w:rFonts w:ascii="Verdana" w:eastAsia="Times New Roman" w:hAnsi="Verdana" w:cs="Times New Roman"/>
          <w:color w:val="292D24"/>
          <w:sz w:val="28"/>
          <w:szCs w:val="28"/>
          <w:lang w:eastAsia="ru-RU"/>
        </w:rPr>
      </w:pPr>
      <w:bookmarkStart w:id="0" w:name="_Hlk216962678"/>
      <w:r w:rsidRPr="00BB6CC6">
        <w:rPr>
          <w:rFonts w:ascii="Arial" w:eastAsia="Times New Roman" w:hAnsi="Arial" w:cs="Arial"/>
          <w:b/>
          <w:bCs/>
          <w:color w:val="292D24"/>
          <w:sz w:val="28"/>
          <w:szCs w:val="28"/>
          <w:lang w:eastAsia="ru-RU"/>
        </w:rPr>
        <w:t>АДМИНИСТРАЦИЯ</w:t>
      </w:r>
    </w:p>
    <w:p w14:paraId="3A317686" w14:textId="65107570" w:rsidR="006D6743" w:rsidRPr="00BB6CC6" w:rsidRDefault="008D1A2E" w:rsidP="00A627E2">
      <w:pPr>
        <w:spacing w:after="0" w:line="240" w:lineRule="auto"/>
        <w:jc w:val="center"/>
        <w:rPr>
          <w:rFonts w:ascii="Verdana" w:eastAsia="Times New Roman" w:hAnsi="Verdana" w:cs="Times New Roman"/>
          <w:color w:val="292D24"/>
          <w:sz w:val="28"/>
          <w:szCs w:val="28"/>
          <w:lang w:eastAsia="ru-RU"/>
        </w:rPr>
      </w:pPr>
      <w:r>
        <w:rPr>
          <w:rFonts w:ascii="Arial" w:eastAsia="Times New Roman" w:hAnsi="Arial" w:cs="Arial"/>
          <w:b/>
          <w:bCs/>
          <w:color w:val="292D24"/>
          <w:sz w:val="28"/>
          <w:szCs w:val="28"/>
          <w:lang w:eastAsia="ru-RU"/>
        </w:rPr>
        <w:t>ЛЕНИНСКОГО</w:t>
      </w:r>
      <w:r w:rsidR="00E97CC5" w:rsidRPr="00BB6CC6">
        <w:rPr>
          <w:rFonts w:ascii="Arial" w:eastAsia="Times New Roman" w:hAnsi="Arial" w:cs="Arial"/>
          <w:b/>
          <w:bCs/>
          <w:color w:val="292D24"/>
          <w:sz w:val="28"/>
          <w:szCs w:val="28"/>
          <w:lang w:eastAsia="ru-RU"/>
        </w:rPr>
        <w:t xml:space="preserve"> </w:t>
      </w:r>
      <w:r w:rsidR="006D6743" w:rsidRPr="00BB6CC6">
        <w:rPr>
          <w:rFonts w:ascii="Arial" w:eastAsia="Times New Roman" w:hAnsi="Arial" w:cs="Arial"/>
          <w:b/>
          <w:bCs/>
          <w:color w:val="292D24"/>
          <w:sz w:val="28"/>
          <w:szCs w:val="28"/>
          <w:lang w:eastAsia="ru-RU"/>
        </w:rPr>
        <w:t>СЕЛЬСОВЕТА</w:t>
      </w:r>
    </w:p>
    <w:p w14:paraId="169CB6A4" w14:textId="3E05E52D" w:rsidR="006D6743" w:rsidRPr="00BB6CC6" w:rsidRDefault="00E97CC5" w:rsidP="00A627E2">
      <w:pPr>
        <w:spacing w:after="0" w:line="240" w:lineRule="auto"/>
        <w:jc w:val="center"/>
        <w:rPr>
          <w:rFonts w:ascii="Verdana" w:eastAsia="Times New Roman" w:hAnsi="Verdana" w:cs="Times New Roman"/>
          <w:color w:val="292D24"/>
          <w:sz w:val="28"/>
          <w:szCs w:val="28"/>
          <w:lang w:eastAsia="ru-RU"/>
        </w:rPr>
      </w:pPr>
      <w:r w:rsidRPr="00BB6CC6">
        <w:rPr>
          <w:rFonts w:ascii="Arial" w:eastAsia="Times New Roman" w:hAnsi="Arial" w:cs="Arial"/>
          <w:b/>
          <w:bCs/>
          <w:color w:val="292D24"/>
          <w:sz w:val="28"/>
          <w:szCs w:val="28"/>
          <w:lang w:eastAsia="ru-RU"/>
        </w:rPr>
        <w:t xml:space="preserve">СОВЕТСКОГО </w:t>
      </w:r>
      <w:r w:rsidR="006D6743" w:rsidRPr="00BB6CC6">
        <w:rPr>
          <w:rFonts w:ascii="Arial" w:eastAsia="Times New Roman" w:hAnsi="Arial" w:cs="Arial"/>
          <w:b/>
          <w:bCs/>
          <w:color w:val="292D24"/>
          <w:sz w:val="28"/>
          <w:szCs w:val="28"/>
          <w:lang w:eastAsia="ru-RU"/>
        </w:rPr>
        <w:t>РАЙОНА КУРСКОЙ ОБЛАСТИ</w:t>
      </w:r>
    </w:p>
    <w:p w14:paraId="151781C1" w14:textId="77777777" w:rsidR="006D6743" w:rsidRPr="00BB6CC6" w:rsidRDefault="006D6743" w:rsidP="00A627E2">
      <w:pPr>
        <w:spacing w:before="195" w:after="195" w:line="240" w:lineRule="auto"/>
        <w:jc w:val="center"/>
        <w:rPr>
          <w:rFonts w:ascii="Verdana" w:eastAsia="Times New Roman" w:hAnsi="Verdana" w:cs="Times New Roman"/>
          <w:color w:val="292D24"/>
          <w:sz w:val="28"/>
          <w:szCs w:val="28"/>
          <w:lang w:eastAsia="ru-RU"/>
        </w:rPr>
      </w:pPr>
      <w:r w:rsidRPr="00BB6CC6">
        <w:rPr>
          <w:rFonts w:ascii="Arial" w:eastAsia="Times New Roman" w:hAnsi="Arial" w:cs="Arial"/>
          <w:b/>
          <w:bCs/>
          <w:color w:val="292D24"/>
          <w:sz w:val="28"/>
          <w:szCs w:val="28"/>
          <w:lang w:eastAsia="ru-RU"/>
        </w:rPr>
        <w:t>ПОСТАНОВЛЕНИЕ</w:t>
      </w:r>
    </w:p>
    <w:p w14:paraId="41D98A3A" w14:textId="2D3344E0" w:rsidR="006D6743" w:rsidRPr="00BB6CC6" w:rsidRDefault="002E5F2D" w:rsidP="00A627E2">
      <w:pPr>
        <w:spacing w:before="195" w:after="195" w:line="240" w:lineRule="auto"/>
        <w:jc w:val="center"/>
        <w:rPr>
          <w:rFonts w:ascii="Verdana" w:eastAsia="Times New Roman" w:hAnsi="Verdana" w:cs="Times New Roman"/>
          <w:sz w:val="28"/>
          <w:szCs w:val="28"/>
          <w:lang w:eastAsia="ru-RU"/>
        </w:rPr>
      </w:pPr>
      <w:r w:rsidRPr="00BB6CC6">
        <w:rPr>
          <w:rFonts w:ascii="Arial" w:eastAsia="Times New Roman" w:hAnsi="Arial" w:cs="Arial"/>
          <w:b/>
          <w:bCs/>
          <w:sz w:val="28"/>
          <w:szCs w:val="28"/>
          <w:lang w:eastAsia="ru-RU"/>
        </w:rPr>
        <w:t>от 17</w:t>
      </w:r>
      <w:r w:rsidR="00A627E2" w:rsidRPr="00BB6CC6">
        <w:rPr>
          <w:rFonts w:ascii="Arial" w:eastAsia="Times New Roman" w:hAnsi="Arial" w:cs="Arial"/>
          <w:b/>
          <w:bCs/>
          <w:sz w:val="28"/>
          <w:szCs w:val="28"/>
          <w:lang w:eastAsia="ru-RU"/>
        </w:rPr>
        <w:t xml:space="preserve"> декабря 2025 № </w:t>
      </w:r>
      <w:r w:rsidR="00FC6115">
        <w:rPr>
          <w:rFonts w:ascii="Arial" w:eastAsia="Times New Roman" w:hAnsi="Arial" w:cs="Arial"/>
          <w:b/>
          <w:bCs/>
          <w:sz w:val="28"/>
          <w:szCs w:val="28"/>
          <w:lang w:eastAsia="ru-RU"/>
        </w:rPr>
        <w:t>86</w:t>
      </w:r>
    </w:p>
    <w:bookmarkEnd w:id="0"/>
    <w:p w14:paraId="5B94C6B0" w14:textId="6BEFBB7B" w:rsidR="00BB6CC6" w:rsidRDefault="006D6743" w:rsidP="00BB6CC6">
      <w:pPr>
        <w:spacing w:after="0" w:line="240" w:lineRule="auto"/>
        <w:jc w:val="center"/>
        <w:rPr>
          <w:rFonts w:ascii="Arial" w:eastAsia="Times New Roman" w:hAnsi="Arial" w:cs="Arial"/>
          <w:b/>
          <w:bCs/>
          <w:color w:val="292D24"/>
          <w:sz w:val="28"/>
          <w:szCs w:val="28"/>
          <w:lang w:eastAsia="ru-RU"/>
        </w:rPr>
      </w:pPr>
      <w:r w:rsidRPr="00BB6CC6">
        <w:rPr>
          <w:rFonts w:ascii="Arial" w:eastAsia="Times New Roman" w:hAnsi="Arial" w:cs="Arial"/>
          <w:b/>
          <w:bCs/>
          <w:color w:val="292D24"/>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r w:rsidR="001E423B">
        <w:rPr>
          <w:rFonts w:ascii="Arial" w:eastAsia="Times New Roman" w:hAnsi="Arial" w:cs="Arial"/>
          <w:b/>
          <w:bCs/>
          <w:color w:val="292D24"/>
          <w:sz w:val="28"/>
          <w:szCs w:val="28"/>
          <w:lang w:eastAsia="ru-RU"/>
        </w:rPr>
        <w:t>Ленинский</w:t>
      </w:r>
      <w:r w:rsidR="00A627E2" w:rsidRPr="00BB6CC6">
        <w:rPr>
          <w:rFonts w:ascii="Arial" w:eastAsia="Times New Roman" w:hAnsi="Arial" w:cs="Arial"/>
          <w:b/>
          <w:bCs/>
          <w:color w:val="292D24"/>
          <w:sz w:val="28"/>
          <w:szCs w:val="28"/>
          <w:lang w:eastAsia="ru-RU"/>
        </w:rPr>
        <w:t xml:space="preserve"> сельсовет</w:t>
      </w:r>
      <w:r w:rsidRPr="00BB6CC6">
        <w:rPr>
          <w:rFonts w:ascii="Arial" w:eastAsia="Times New Roman" w:hAnsi="Arial" w:cs="Arial"/>
          <w:b/>
          <w:bCs/>
          <w:color w:val="292D24"/>
          <w:sz w:val="28"/>
          <w:szCs w:val="28"/>
          <w:lang w:eastAsia="ru-RU"/>
        </w:rPr>
        <w:t xml:space="preserve">" </w:t>
      </w:r>
    </w:p>
    <w:p w14:paraId="5198A6FD" w14:textId="464A3ED5" w:rsidR="006D6743" w:rsidRPr="00BB6CC6" w:rsidRDefault="00A627E2" w:rsidP="00C92360">
      <w:pPr>
        <w:spacing w:after="0" w:line="240" w:lineRule="auto"/>
        <w:jc w:val="center"/>
        <w:rPr>
          <w:rFonts w:ascii="Arial" w:eastAsia="Times New Roman" w:hAnsi="Arial" w:cs="Arial"/>
          <w:b/>
          <w:bCs/>
          <w:color w:val="292D24"/>
          <w:sz w:val="28"/>
          <w:szCs w:val="28"/>
          <w:lang w:eastAsia="ru-RU"/>
        </w:rPr>
      </w:pPr>
      <w:r w:rsidRPr="00BB6CC6">
        <w:rPr>
          <w:rFonts w:ascii="Arial" w:eastAsia="Times New Roman" w:hAnsi="Arial" w:cs="Arial"/>
          <w:b/>
          <w:bCs/>
          <w:color w:val="292D24"/>
          <w:sz w:val="28"/>
          <w:szCs w:val="28"/>
          <w:lang w:eastAsia="ru-RU"/>
        </w:rPr>
        <w:t>Советского</w:t>
      </w:r>
      <w:r w:rsidR="006D6743" w:rsidRPr="00BB6CC6">
        <w:rPr>
          <w:rFonts w:ascii="Arial" w:eastAsia="Times New Roman" w:hAnsi="Arial" w:cs="Arial"/>
          <w:b/>
          <w:bCs/>
          <w:color w:val="292D24"/>
          <w:sz w:val="28"/>
          <w:szCs w:val="28"/>
          <w:lang w:eastAsia="ru-RU"/>
        </w:rPr>
        <w:t xml:space="preserve"> района Курской области</w:t>
      </w:r>
      <w:r w:rsidR="00C92360">
        <w:rPr>
          <w:rFonts w:ascii="Arial" w:eastAsia="Times New Roman" w:hAnsi="Arial" w:cs="Arial"/>
          <w:b/>
          <w:bCs/>
          <w:color w:val="292D24"/>
          <w:sz w:val="28"/>
          <w:szCs w:val="28"/>
          <w:lang w:eastAsia="ru-RU"/>
        </w:rPr>
        <w:t xml:space="preserve"> </w:t>
      </w:r>
      <w:r w:rsidR="00C92360" w:rsidRPr="00BB6CC6">
        <w:rPr>
          <w:rFonts w:ascii="Arial" w:eastAsia="Times New Roman" w:hAnsi="Arial" w:cs="Arial"/>
          <w:b/>
          <w:bCs/>
          <w:color w:val="292D24"/>
          <w:sz w:val="28"/>
          <w:szCs w:val="28"/>
          <w:lang w:eastAsia="ru-RU"/>
        </w:rPr>
        <w:t>на 2026 год</w:t>
      </w:r>
    </w:p>
    <w:p w14:paraId="684B2288" w14:textId="0FE0C098" w:rsidR="006D6743" w:rsidRPr="00A627E2" w:rsidRDefault="006D6743" w:rsidP="00A627E2">
      <w:pPr>
        <w:spacing w:before="195" w:after="195" w:line="240" w:lineRule="auto"/>
        <w:ind w:firstLine="708"/>
        <w:jc w:val="both"/>
        <w:rPr>
          <w:rFonts w:ascii="Verdana" w:eastAsia="Times New Roman" w:hAnsi="Verdana" w:cs="Times New Roman"/>
          <w:color w:val="292D24"/>
          <w:sz w:val="24"/>
          <w:szCs w:val="24"/>
          <w:lang w:eastAsia="ru-RU"/>
        </w:rPr>
      </w:pPr>
      <w:r w:rsidRPr="00A627E2">
        <w:rPr>
          <w:rFonts w:ascii="Arial" w:eastAsia="Times New Roman" w:hAnsi="Arial" w:cs="Arial"/>
          <w:color w:val="292D24"/>
          <w:sz w:val="24"/>
          <w:szCs w:val="24"/>
          <w:lang w:eastAsia="ru-RU"/>
        </w:rPr>
        <w:t>В соответствии со статьёй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реализации комплекса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основании Федерального закона от 20 марта 2025 года № 33-ФЗ «Об общих принципах организации местного самоуправления в единой системе публичной власти», Администрация </w:t>
      </w:r>
      <w:r w:rsidR="001E423B">
        <w:rPr>
          <w:rFonts w:ascii="Arial" w:eastAsia="Times New Roman" w:hAnsi="Arial" w:cs="Arial"/>
          <w:color w:val="292D24"/>
          <w:sz w:val="24"/>
          <w:szCs w:val="24"/>
          <w:lang w:eastAsia="ru-RU"/>
        </w:rPr>
        <w:t xml:space="preserve">Ленинского </w:t>
      </w:r>
      <w:r w:rsidRPr="00A627E2">
        <w:rPr>
          <w:rFonts w:ascii="Arial" w:eastAsia="Times New Roman" w:hAnsi="Arial" w:cs="Arial"/>
          <w:color w:val="292D24"/>
          <w:sz w:val="24"/>
          <w:szCs w:val="24"/>
          <w:lang w:eastAsia="ru-RU"/>
        </w:rPr>
        <w:t xml:space="preserve">сельсовета </w:t>
      </w:r>
      <w:r w:rsidR="00073E2A" w:rsidRPr="00A627E2">
        <w:rPr>
          <w:rFonts w:ascii="Arial" w:eastAsia="Times New Roman" w:hAnsi="Arial" w:cs="Arial"/>
          <w:color w:val="292D24"/>
          <w:sz w:val="24"/>
          <w:szCs w:val="24"/>
          <w:lang w:eastAsia="ru-RU"/>
        </w:rPr>
        <w:t>Советского р</w:t>
      </w:r>
      <w:r w:rsidRPr="00A627E2">
        <w:rPr>
          <w:rFonts w:ascii="Arial" w:eastAsia="Times New Roman" w:hAnsi="Arial" w:cs="Arial"/>
          <w:color w:val="292D24"/>
          <w:sz w:val="24"/>
          <w:szCs w:val="24"/>
          <w:lang w:eastAsia="ru-RU"/>
        </w:rPr>
        <w:t>айона Курской области </w:t>
      </w:r>
      <w:r w:rsidRPr="00A627E2">
        <w:rPr>
          <w:rFonts w:ascii="Arial" w:eastAsia="Times New Roman" w:hAnsi="Arial" w:cs="Arial"/>
          <w:b/>
          <w:bCs/>
          <w:color w:val="292D24"/>
          <w:sz w:val="24"/>
          <w:szCs w:val="24"/>
          <w:lang w:eastAsia="ru-RU"/>
        </w:rPr>
        <w:t>ПОСТАНОВЛЯЕТ:</w:t>
      </w:r>
    </w:p>
    <w:p w14:paraId="2578A774" w14:textId="20796788" w:rsidR="006D6743" w:rsidRPr="00A627E2" w:rsidRDefault="006D6743" w:rsidP="00A627E2">
      <w:pPr>
        <w:spacing w:before="195" w:after="195" w:line="240" w:lineRule="auto"/>
        <w:jc w:val="both"/>
        <w:rPr>
          <w:rFonts w:ascii="Verdana" w:eastAsia="Times New Roman" w:hAnsi="Verdana" w:cs="Times New Roman"/>
          <w:color w:val="292D24"/>
          <w:sz w:val="24"/>
          <w:szCs w:val="24"/>
          <w:lang w:eastAsia="ru-RU"/>
        </w:rPr>
      </w:pPr>
      <w:r w:rsidRPr="00A627E2">
        <w:rPr>
          <w:rFonts w:ascii="Arial" w:eastAsia="Times New Roman" w:hAnsi="Arial" w:cs="Arial"/>
          <w:color w:val="292D24"/>
          <w:sz w:val="24"/>
          <w:szCs w:val="24"/>
          <w:lang w:eastAsia="ru-RU"/>
        </w:rPr>
        <w:t> 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r w:rsidR="001E423B">
        <w:rPr>
          <w:rFonts w:ascii="Arial" w:eastAsia="Times New Roman" w:hAnsi="Arial" w:cs="Arial"/>
          <w:color w:val="292D24"/>
          <w:sz w:val="24"/>
          <w:szCs w:val="24"/>
          <w:lang w:eastAsia="ru-RU"/>
        </w:rPr>
        <w:t>Ленинский</w:t>
      </w:r>
      <w:r w:rsidR="00A627E2">
        <w:rPr>
          <w:rFonts w:ascii="Arial" w:eastAsia="Times New Roman" w:hAnsi="Arial" w:cs="Arial"/>
          <w:color w:val="292D24"/>
          <w:sz w:val="24"/>
          <w:szCs w:val="24"/>
          <w:lang w:eastAsia="ru-RU"/>
        </w:rPr>
        <w:t xml:space="preserve"> сельсовет</w:t>
      </w:r>
      <w:r w:rsidRPr="00A627E2">
        <w:rPr>
          <w:rFonts w:ascii="Arial" w:eastAsia="Times New Roman" w:hAnsi="Arial" w:cs="Arial"/>
          <w:color w:val="292D24"/>
          <w:sz w:val="24"/>
          <w:szCs w:val="24"/>
          <w:lang w:eastAsia="ru-RU"/>
        </w:rPr>
        <w:t xml:space="preserve">" </w:t>
      </w:r>
      <w:r w:rsidR="00073E2A" w:rsidRPr="00A627E2">
        <w:rPr>
          <w:rFonts w:ascii="Arial" w:eastAsia="Times New Roman" w:hAnsi="Arial" w:cs="Arial"/>
          <w:color w:val="292D24"/>
          <w:sz w:val="24"/>
          <w:szCs w:val="24"/>
          <w:lang w:eastAsia="ru-RU"/>
        </w:rPr>
        <w:t xml:space="preserve">Советского </w:t>
      </w:r>
      <w:r w:rsidRPr="00A627E2">
        <w:rPr>
          <w:rFonts w:ascii="Arial" w:eastAsia="Times New Roman" w:hAnsi="Arial" w:cs="Arial"/>
          <w:color w:val="292D24"/>
          <w:sz w:val="24"/>
          <w:szCs w:val="24"/>
          <w:lang w:eastAsia="ru-RU"/>
        </w:rPr>
        <w:t>района Курской области</w:t>
      </w:r>
      <w:r w:rsidR="00C92360">
        <w:rPr>
          <w:rFonts w:ascii="Arial" w:eastAsia="Times New Roman" w:hAnsi="Arial" w:cs="Arial"/>
          <w:color w:val="292D24"/>
          <w:sz w:val="24"/>
          <w:szCs w:val="24"/>
          <w:lang w:eastAsia="ru-RU"/>
        </w:rPr>
        <w:t xml:space="preserve"> </w:t>
      </w:r>
      <w:r w:rsidR="00C92360" w:rsidRPr="00A627E2">
        <w:rPr>
          <w:rFonts w:ascii="Arial" w:eastAsia="Times New Roman" w:hAnsi="Arial" w:cs="Arial"/>
          <w:color w:val="292D24"/>
          <w:sz w:val="24"/>
          <w:szCs w:val="24"/>
          <w:lang w:eastAsia="ru-RU"/>
        </w:rPr>
        <w:t>на 2026 год</w:t>
      </w:r>
      <w:r w:rsidRPr="00A627E2">
        <w:rPr>
          <w:rFonts w:ascii="Arial" w:eastAsia="Times New Roman" w:hAnsi="Arial" w:cs="Arial"/>
          <w:color w:val="292D24"/>
          <w:sz w:val="24"/>
          <w:szCs w:val="24"/>
          <w:lang w:eastAsia="ru-RU"/>
        </w:rPr>
        <w:t>.</w:t>
      </w:r>
    </w:p>
    <w:p w14:paraId="20BCE422" w14:textId="77777777" w:rsidR="006D6743" w:rsidRPr="00A627E2" w:rsidRDefault="006D6743" w:rsidP="00A627E2">
      <w:pPr>
        <w:spacing w:before="195" w:after="195" w:line="240" w:lineRule="auto"/>
        <w:jc w:val="both"/>
        <w:rPr>
          <w:rFonts w:ascii="Verdana" w:eastAsia="Times New Roman" w:hAnsi="Verdana" w:cs="Times New Roman"/>
          <w:color w:val="292D24"/>
          <w:sz w:val="24"/>
          <w:szCs w:val="24"/>
          <w:lang w:eastAsia="ru-RU"/>
        </w:rPr>
      </w:pPr>
      <w:r w:rsidRPr="00A627E2">
        <w:rPr>
          <w:rFonts w:ascii="Arial" w:eastAsia="Times New Roman" w:hAnsi="Arial" w:cs="Arial"/>
          <w:color w:val="292D24"/>
          <w:sz w:val="24"/>
          <w:szCs w:val="24"/>
          <w:lang w:eastAsia="ru-RU"/>
        </w:rPr>
        <w:t>2. Контроль за исполнением постановления оставляю за собой.</w:t>
      </w:r>
    </w:p>
    <w:p w14:paraId="0988C1C6" w14:textId="230A91CE" w:rsidR="006D6743" w:rsidRDefault="006D6743" w:rsidP="00A627E2">
      <w:pPr>
        <w:spacing w:before="195" w:after="195" w:line="240" w:lineRule="auto"/>
        <w:jc w:val="both"/>
        <w:rPr>
          <w:rFonts w:ascii="Arial" w:eastAsia="Times New Roman" w:hAnsi="Arial" w:cs="Arial"/>
          <w:color w:val="292D24"/>
          <w:sz w:val="24"/>
          <w:szCs w:val="24"/>
          <w:lang w:eastAsia="ru-RU"/>
        </w:rPr>
      </w:pPr>
      <w:r w:rsidRPr="00A627E2">
        <w:rPr>
          <w:rFonts w:ascii="Arial" w:eastAsia="Times New Roman" w:hAnsi="Arial" w:cs="Arial"/>
          <w:color w:val="292D24"/>
          <w:sz w:val="24"/>
          <w:szCs w:val="24"/>
          <w:lang w:eastAsia="ru-RU"/>
        </w:rPr>
        <w:t>3. Настоящее п</w:t>
      </w:r>
      <w:r w:rsidR="00C92360">
        <w:rPr>
          <w:rFonts w:ascii="Arial" w:eastAsia="Times New Roman" w:hAnsi="Arial" w:cs="Arial"/>
          <w:color w:val="292D24"/>
          <w:sz w:val="24"/>
          <w:szCs w:val="24"/>
          <w:lang w:eastAsia="ru-RU"/>
        </w:rPr>
        <w:t xml:space="preserve">остановление вступает в силу </w:t>
      </w:r>
      <w:r w:rsidR="00C92360" w:rsidRPr="001E423B">
        <w:rPr>
          <w:rFonts w:ascii="Arial" w:eastAsia="Times New Roman" w:hAnsi="Arial" w:cs="Arial"/>
          <w:color w:val="000000" w:themeColor="text1"/>
          <w:sz w:val="24"/>
          <w:szCs w:val="24"/>
          <w:lang w:eastAsia="ru-RU"/>
        </w:rPr>
        <w:t xml:space="preserve">с 1 января 2026 года </w:t>
      </w:r>
      <w:r w:rsidRPr="00A627E2">
        <w:rPr>
          <w:rFonts w:ascii="Arial" w:eastAsia="Times New Roman" w:hAnsi="Arial" w:cs="Arial"/>
          <w:color w:val="292D24"/>
          <w:sz w:val="24"/>
          <w:szCs w:val="24"/>
          <w:lang w:eastAsia="ru-RU"/>
        </w:rPr>
        <w:t>и подлежит размещению на официальном сайте Администрации </w:t>
      </w:r>
      <w:r w:rsidR="001E423B">
        <w:rPr>
          <w:rFonts w:ascii="Arial" w:eastAsia="Times New Roman" w:hAnsi="Arial" w:cs="Arial"/>
          <w:color w:val="292D24"/>
          <w:sz w:val="24"/>
          <w:szCs w:val="24"/>
          <w:lang w:eastAsia="ru-RU"/>
        </w:rPr>
        <w:t xml:space="preserve">Ленинского </w:t>
      </w:r>
      <w:r w:rsidR="00073E2A" w:rsidRPr="00A627E2">
        <w:rPr>
          <w:rFonts w:ascii="Arial" w:eastAsia="Times New Roman" w:hAnsi="Arial" w:cs="Arial"/>
          <w:color w:val="292D24"/>
          <w:sz w:val="24"/>
          <w:szCs w:val="24"/>
          <w:lang w:eastAsia="ru-RU"/>
        </w:rPr>
        <w:t>с</w:t>
      </w:r>
      <w:r w:rsidRPr="00A627E2">
        <w:rPr>
          <w:rFonts w:ascii="Arial" w:eastAsia="Times New Roman" w:hAnsi="Arial" w:cs="Arial"/>
          <w:color w:val="292D24"/>
          <w:sz w:val="24"/>
          <w:szCs w:val="24"/>
          <w:lang w:eastAsia="ru-RU"/>
        </w:rPr>
        <w:t xml:space="preserve">ельсовета </w:t>
      </w:r>
      <w:r w:rsidR="00073E2A" w:rsidRPr="00A627E2">
        <w:rPr>
          <w:rFonts w:ascii="Arial" w:eastAsia="Times New Roman" w:hAnsi="Arial" w:cs="Arial"/>
          <w:color w:val="292D24"/>
          <w:sz w:val="24"/>
          <w:szCs w:val="24"/>
          <w:lang w:eastAsia="ru-RU"/>
        </w:rPr>
        <w:t xml:space="preserve">Советского </w:t>
      </w:r>
      <w:r w:rsidRPr="00A627E2">
        <w:rPr>
          <w:rFonts w:ascii="Arial" w:eastAsia="Times New Roman" w:hAnsi="Arial" w:cs="Arial"/>
          <w:color w:val="292D24"/>
          <w:sz w:val="24"/>
          <w:szCs w:val="24"/>
          <w:lang w:eastAsia="ru-RU"/>
        </w:rPr>
        <w:t>района Курской области в сети «Интернет»</w:t>
      </w:r>
      <w:r w:rsidR="00A627E2">
        <w:rPr>
          <w:rFonts w:ascii="Arial" w:eastAsia="Times New Roman" w:hAnsi="Arial" w:cs="Arial"/>
          <w:color w:val="292D24"/>
          <w:sz w:val="24"/>
          <w:szCs w:val="24"/>
          <w:lang w:eastAsia="ru-RU"/>
        </w:rPr>
        <w:t>.</w:t>
      </w:r>
    </w:p>
    <w:p w14:paraId="061D97C1" w14:textId="75974479" w:rsidR="00A627E2" w:rsidRDefault="00A627E2" w:rsidP="00A627E2">
      <w:pPr>
        <w:spacing w:before="195" w:after="195" w:line="240" w:lineRule="auto"/>
        <w:jc w:val="both"/>
        <w:rPr>
          <w:rFonts w:ascii="Verdana" w:eastAsia="Times New Roman" w:hAnsi="Verdana" w:cs="Times New Roman"/>
          <w:color w:val="292D24"/>
          <w:sz w:val="24"/>
          <w:szCs w:val="24"/>
          <w:lang w:eastAsia="ru-RU"/>
        </w:rPr>
      </w:pPr>
    </w:p>
    <w:p w14:paraId="472ABD6F" w14:textId="77777777" w:rsidR="00BB6CC6" w:rsidRPr="00A627E2" w:rsidRDefault="00BB6CC6" w:rsidP="00A627E2">
      <w:pPr>
        <w:spacing w:before="195" w:after="195" w:line="240" w:lineRule="auto"/>
        <w:jc w:val="both"/>
        <w:rPr>
          <w:rFonts w:ascii="Verdana" w:eastAsia="Times New Roman" w:hAnsi="Verdana" w:cs="Times New Roman"/>
          <w:color w:val="292D24"/>
          <w:sz w:val="24"/>
          <w:szCs w:val="24"/>
          <w:lang w:eastAsia="ru-RU"/>
        </w:rPr>
      </w:pPr>
    </w:p>
    <w:p w14:paraId="5E7E7F1A" w14:textId="23D8F340" w:rsidR="006D6743" w:rsidRPr="00A627E2" w:rsidRDefault="006D6743" w:rsidP="00D66D9C">
      <w:pPr>
        <w:spacing w:after="0" w:line="240" w:lineRule="auto"/>
        <w:jc w:val="both"/>
        <w:rPr>
          <w:rFonts w:ascii="Verdana" w:eastAsia="Times New Roman" w:hAnsi="Verdana" w:cs="Times New Roman"/>
          <w:color w:val="292D24"/>
          <w:sz w:val="24"/>
          <w:szCs w:val="24"/>
          <w:lang w:eastAsia="ru-RU"/>
        </w:rPr>
      </w:pPr>
      <w:bookmarkStart w:id="1" w:name="_Hlk216962768"/>
      <w:r w:rsidRPr="00A627E2">
        <w:rPr>
          <w:rFonts w:ascii="Arial" w:eastAsia="Times New Roman" w:hAnsi="Arial" w:cs="Arial"/>
          <w:color w:val="292D24"/>
          <w:sz w:val="24"/>
          <w:szCs w:val="24"/>
          <w:lang w:eastAsia="ru-RU"/>
        </w:rPr>
        <w:t>Глава </w:t>
      </w:r>
      <w:r w:rsidR="001E423B">
        <w:rPr>
          <w:rFonts w:ascii="Arial" w:eastAsia="Times New Roman" w:hAnsi="Arial" w:cs="Arial"/>
          <w:color w:val="292D24"/>
          <w:sz w:val="24"/>
          <w:szCs w:val="24"/>
          <w:lang w:eastAsia="ru-RU"/>
        </w:rPr>
        <w:t xml:space="preserve">Ленинского </w:t>
      </w:r>
      <w:r w:rsidRPr="00A627E2">
        <w:rPr>
          <w:rFonts w:ascii="Arial" w:eastAsia="Times New Roman" w:hAnsi="Arial" w:cs="Arial"/>
          <w:color w:val="292D24"/>
          <w:sz w:val="24"/>
          <w:szCs w:val="24"/>
          <w:lang w:eastAsia="ru-RU"/>
        </w:rPr>
        <w:t>сельсовета </w:t>
      </w:r>
    </w:p>
    <w:p w14:paraId="5320F74F" w14:textId="6C27D93B" w:rsidR="00073E2A" w:rsidRPr="00A627E2" w:rsidRDefault="00073E2A" w:rsidP="00D66D9C">
      <w:pPr>
        <w:spacing w:after="0" w:line="240" w:lineRule="auto"/>
        <w:jc w:val="both"/>
        <w:rPr>
          <w:rFonts w:ascii="Arial" w:eastAsia="Times New Roman" w:hAnsi="Arial" w:cs="Arial"/>
          <w:color w:val="292D24"/>
          <w:sz w:val="24"/>
          <w:szCs w:val="24"/>
          <w:lang w:eastAsia="ru-RU"/>
        </w:rPr>
      </w:pPr>
      <w:r w:rsidRPr="00A627E2">
        <w:rPr>
          <w:rFonts w:ascii="Arial" w:eastAsia="Times New Roman" w:hAnsi="Arial" w:cs="Arial"/>
          <w:color w:val="292D24"/>
          <w:sz w:val="24"/>
          <w:szCs w:val="24"/>
          <w:lang w:eastAsia="ru-RU"/>
        </w:rPr>
        <w:t>Советского р</w:t>
      </w:r>
      <w:r w:rsidR="006D6743" w:rsidRPr="00A627E2">
        <w:rPr>
          <w:rFonts w:ascii="Arial" w:eastAsia="Times New Roman" w:hAnsi="Arial" w:cs="Arial"/>
          <w:color w:val="292D24"/>
          <w:sz w:val="24"/>
          <w:szCs w:val="24"/>
          <w:lang w:eastAsia="ru-RU"/>
        </w:rPr>
        <w:t>айона                                                                </w:t>
      </w:r>
      <w:r w:rsidRPr="00A627E2">
        <w:rPr>
          <w:rFonts w:ascii="Arial" w:eastAsia="Times New Roman" w:hAnsi="Arial" w:cs="Arial"/>
          <w:color w:val="292D24"/>
          <w:sz w:val="24"/>
          <w:szCs w:val="24"/>
          <w:lang w:eastAsia="ru-RU"/>
        </w:rPr>
        <w:t xml:space="preserve">                 </w:t>
      </w:r>
      <w:r w:rsidR="00D66D9C">
        <w:rPr>
          <w:rFonts w:ascii="Arial" w:eastAsia="Times New Roman" w:hAnsi="Arial" w:cs="Arial"/>
          <w:color w:val="292D24"/>
          <w:sz w:val="24"/>
          <w:szCs w:val="24"/>
          <w:lang w:eastAsia="ru-RU"/>
        </w:rPr>
        <w:t xml:space="preserve">  </w:t>
      </w:r>
      <w:r w:rsidR="001E423B">
        <w:rPr>
          <w:rFonts w:ascii="Arial" w:eastAsia="Times New Roman" w:hAnsi="Arial" w:cs="Arial"/>
          <w:color w:val="292D24"/>
          <w:sz w:val="24"/>
          <w:szCs w:val="24"/>
          <w:lang w:eastAsia="ru-RU"/>
        </w:rPr>
        <w:t xml:space="preserve">В.Д. </w:t>
      </w:r>
      <w:proofErr w:type="spellStart"/>
      <w:r w:rsidR="001E423B">
        <w:rPr>
          <w:rFonts w:ascii="Arial" w:eastAsia="Times New Roman" w:hAnsi="Arial" w:cs="Arial"/>
          <w:color w:val="292D24"/>
          <w:sz w:val="24"/>
          <w:szCs w:val="24"/>
          <w:lang w:eastAsia="ru-RU"/>
        </w:rPr>
        <w:t>Соин</w:t>
      </w:r>
      <w:proofErr w:type="spellEnd"/>
      <w:r w:rsidR="001E423B">
        <w:rPr>
          <w:rFonts w:ascii="Arial" w:eastAsia="Times New Roman" w:hAnsi="Arial" w:cs="Arial"/>
          <w:color w:val="292D24"/>
          <w:sz w:val="24"/>
          <w:szCs w:val="24"/>
          <w:lang w:eastAsia="ru-RU"/>
        </w:rPr>
        <w:t xml:space="preserve">. </w:t>
      </w:r>
    </w:p>
    <w:p w14:paraId="4E5B44C9" w14:textId="77777777" w:rsidR="00073E2A" w:rsidRDefault="00073E2A" w:rsidP="00A627E2">
      <w:pPr>
        <w:spacing w:before="195" w:after="0" w:line="240" w:lineRule="auto"/>
        <w:jc w:val="both"/>
        <w:rPr>
          <w:rFonts w:ascii="Arial" w:eastAsia="Times New Roman" w:hAnsi="Arial" w:cs="Arial"/>
          <w:color w:val="292D24"/>
          <w:sz w:val="20"/>
          <w:szCs w:val="20"/>
          <w:lang w:eastAsia="ru-RU"/>
        </w:rPr>
      </w:pPr>
    </w:p>
    <w:p w14:paraId="7B935B51" w14:textId="77777777" w:rsidR="00073E2A" w:rsidRDefault="00073E2A" w:rsidP="00A627E2">
      <w:pPr>
        <w:spacing w:before="195" w:after="0" w:line="240" w:lineRule="auto"/>
        <w:jc w:val="both"/>
        <w:rPr>
          <w:rFonts w:ascii="Arial" w:eastAsia="Times New Roman" w:hAnsi="Arial" w:cs="Arial"/>
          <w:color w:val="292D24"/>
          <w:sz w:val="20"/>
          <w:szCs w:val="20"/>
          <w:lang w:eastAsia="ru-RU"/>
        </w:rPr>
      </w:pPr>
    </w:p>
    <w:p w14:paraId="648DD9E8" w14:textId="77777777" w:rsidR="00073E2A" w:rsidRDefault="00073E2A" w:rsidP="00A627E2">
      <w:pPr>
        <w:spacing w:before="195" w:after="0" w:line="240" w:lineRule="auto"/>
        <w:jc w:val="both"/>
        <w:rPr>
          <w:rFonts w:ascii="Arial" w:eastAsia="Times New Roman" w:hAnsi="Arial" w:cs="Arial"/>
          <w:color w:val="292D24"/>
          <w:sz w:val="20"/>
          <w:szCs w:val="20"/>
          <w:lang w:eastAsia="ru-RU"/>
        </w:rPr>
      </w:pPr>
    </w:p>
    <w:bookmarkEnd w:id="1"/>
    <w:p w14:paraId="21C20E4A" w14:textId="77777777" w:rsidR="00073E2A" w:rsidRDefault="00073E2A" w:rsidP="00A627E2">
      <w:pPr>
        <w:spacing w:before="195" w:after="0" w:line="240" w:lineRule="auto"/>
        <w:jc w:val="right"/>
        <w:rPr>
          <w:rFonts w:ascii="Arial" w:eastAsia="Times New Roman" w:hAnsi="Arial" w:cs="Arial"/>
          <w:color w:val="292D24"/>
          <w:sz w:val="20"/>
          <w:szCs w:val="20"/>
          <w:lang w:eastAsia="ru-RU"/>
        </w:rPr>
      </w:pPr>
    </w:p>
    <w:p w14:paraId="325F9BBE" w14:textId="77777777" w:rsidR="00073E2A" w:rsidRDefault="00073E2A" w:rsidP="00A627E2">
      <w:pPr>
        <w:spacing w:before="195" w:after="0" w:line="240" w:lineRule="auto"/>
        <w:jc w:val="right"/>
        <w:rPr>
          <w:rFonts w:ascii="Arial" w:eastAsia="Times New Roman" w:hAnsi="Arial" w:cs="Arial"/>
          <w:color w:val="292D24"/>
          <w:sz w:val="20"/>
          <w:szCs w:val="20"/>
          <w:lang w:eastAsia="ru-RU"/>
        </w:rPr>
      </w:pPr>
    </w:p>
    <w:p w14:paraId="6FC6A96B" w14:textId="45685804" w:rsidR="00073E2A" w:rsidRDefault="00073E2A" w:rsidP="00D66D9C">
      <w:pPr>
        <w:shd w:val="clear" w:color="auto" w:fill="FFFFFF"/>
        <w:spacing w:before="195" w:after="0" w:line="240" w:lineRule="auto"/>
        <w:rPr>
          <w:rFonts w:ascii="Arial" w:eastAsia="Times New Roman" w:hAnsi="Arial" w:cs="Arial"/>
          <w:color w:val="292D24"/>
          <w:sz w:val="20"/>
          <w:szCs w:val="20"/>
          <w:lang w:eastAsia="ru-RU"/>
        </w:rPr>
      </w:pPr>
    </w:p>
    <w:p w14:paraId="484D051A" w14:textId="77777777" w:rsidR="00073E2A" w:rsidRDefault="006D6743" w:rsidP="00D66D9C">
      <w:pPr>
        <w:shd w:val="clear" w:color="auto" w:fill="FFFFFF"/>
        <w:spacing w:after="0" w:line="240" w:lineRule="auto"/>
        <w:jc w:val="right"/>
        <w:rPr>
          <w:rFonts w:ascii="Arial" w:eastAsia="Times New Roman" w:hAnsi="Arial" w:cs="Arial"/>
          <w:color w:val="292D24"/>
          <w:sz w:val="20"/>
          <w:szCs w:val="20"/>
          <w:lang w:eastAsia="ru-RU"/>
        </w:rPr>
      </w:pPr>
      <w:r w:rsidRPr="006D6743">
        <w:rPr>
          <w:rFonts w:ascii="Arial" w:eastAsia="Times New Roman" w:hAnsi="Arial" w:cs="Arial"/>
          <w:color w:val="292D24"/>
          <w:sz w:val="20"/>
          <w:szCs w:val="20"/>
          <w:lang w:eastAsia="ru-RU"/>
        </w:rPr>
        <w:t xml:space="preserve">Приложение </w:t>
      </w:r>
    </w:p>
    <w:p w14:paraId="604A30EE" w14:textId="335E6B74" w:rsidR="006D6743" w:rsidRPr="006D6743" w:rsidRDefault="006D6743" w:rsidP="00D66D9C">
      <w:pPr>
        <w:shd w:val="clear" w:color="auto" w:fill="FFFFFF"/>
        <w:spacing w:after="0" w:line="240" w:lineRule="auto"/>
        <w:jc w:val="right"/>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к постановлению Администрации</w:t>
      </w:r>
    </w:p>
    <w:p w14:paraId="194400E4" w14:textId="72006959" w:rsidR="006D6743" w:rsidRPr="006D6743" w:rsidRDefault="001E423B" w:rsidP="00D66D9C">
      <w:pPr>
        <w:shd w:val="clear" w:color="auto" w:fill="FFFFFF"/>
        <w:spacing w:after="0" w:line="240" w:lineRule="auto"/>
        <w:jc w:val="right"/>
        <w:rPr>
          <w:rFonts w:ascii="Verdana" w:eastAsia="Times New Roman" w:hAnsi="Verdana" w:cs="Times New Roman"/>
          <w:color w:val="292D24"/>
          <w:sz w:val="20"/>
          <w:szCs w:val="20"/>
          <w:lang w:eastAsia="ru-RU"/>
        </w:rPr>
      </w:pPr>
      <w:r>
        <w:rPr>
          <w:rFonts w:ascii="Arial" w:eastAsia="Times New Roman" w:hAnsi="Arial" w:cs="Arial"/>
          <w:color w:val="292D24"/>
          <w:sz w:val="20"/>
          <w:szCs w:val="20"/>
          <w:lang w:eastAsia="ru-RU"/>
        </w:rPr>
        <w:t xml:space="preserve">Ленинского </w:t>
      </w:r>
      <w:r w:rsidR="006D6743" w:rsidRPr="006D6743">
        <w:rPr>
          <w:rFonts w:ascii="Arial" w:eastAsia="Times New Roman" w:hAnsi="Arial" w:cs="Arial"/>
          <w:color w:val="292D24"/>
          <w:sz w:val="20"/>
          <w:szCs w:val="20"/>
          <w:lang w:eastAsia="ru-RU"/>
        </w:rPr>
        <w:t xml:space="preserve">сельсовета </w:t>
      </w:r>
      <w:r w:rsidR="00073E2A">
        <w:rPr>
          <w:rFonts w:ascii="Arial" w:eastAsia="Times New Roman" w:hAnsi="Arial" w:cs="Arial"/>
          <w:color w:val="292D24"/>
          <w:sz w:val="20"/>
          <w:szCs w:val="20"/>
          <w:lang w:eastAsia="ru-RU"/>
        </w:rPr>
        <w:t xml:space="preserve">Советского </w:t>
      </w:r>
      <w:r w:rsidR="006D6743" w:rsidRPr="006D6743">
        <w:rPr>
          <w:rFonts w:ascii="Arial" w:eastAsia="Times New Roman" w:hAnsi="Arial" w:cs="Arial"/>
          <w:color w:val="292D24"/>
          <w:sz w:val="20"/>
          <w:szCs w:val="20"/>
          <w:lang w:eastAsia="ru-RU"/>
        </w:rPr>
        <w:t>района</w:t>
      </w:r>
    </w:p>
    <w:p w14:paraId="60E2E9EB" w14:textId="7FB53FE4" w:rsidR="006D6743" w:rsidRPr="002E5F2D" w:rsidRDefault="006D6743" w:rsidP="00D66D9C">
      <w:pPr>
        <w:shd w:val="clear" w:color="auto" w:fill="FFFFFF"/>
        <w:spacing w:after="0" w:line="240" w:lineRule="auto"/>
        <w:jc w:val="right"/>
        <w:rPr>
          <w:rFonts w:ascii="Arial" w:eastAsia="Times New Roman" w:hAnsi="Arial" w:cs="Arial"/>
          <w:sz w:val="20"/>
          <w:szCs w:val="20"/>
          <w:lang w:eastAsia="ru-RU"/>
        </w:rPr>
      </w:pPr>
      <w:proofErr w:type="gramStart"/>
      <w:r w:rsidRPr="002E5F2D">
        <w:rPr>
          <w:rFonts w:ascii="Arial" w:eastAsia="Times New Roman" w:hAnsi="Arial" w:cs="Arial"/>
          <w:sz w:val="20"/>
          <w:szCs w:val="20"/>
          <w:lang w:eastAsia="ru-RU"/>
        </w:rPr>
        <w:t>от  </w:t>
      </w:r>
      <w:r w:rsidR="002E5F2D" w:rsidRPr="002E5F2D">
        <w:rPr>
          <w:rFonts w:ascii="Arial" w:eastAsia="Times New Roman" w:hAnsi="Arial" w:cs="Arial"/>
          <w:sz w:val="20"/>
          <w:szCs w:val="20"/>
          <w:lang w:eastAsia="ru-RU"/>
        </w:rPr>
        <w:t>17</w:t>
      </w:r>
      <w:r w:rsidR="00D66D9C" w:rsidRPr="002E5F2D">
        <w:rPr>
          <w:rFonts w:ascii="Arial" w:eastAsia="Times New Roman" w:hAnsi="Arial" w:cs="Arial"/>
          <w:sz w:val="20"/>
          <w:szCs w:val="20"/>
          <w:lang w:eastAsia="ru-RU"/>
        </w:rPr>
        <w:t>.12</w:t>
      </w:r>
      <w:r w:rsidRPr="002E5F2D">
        <w:rPr>
          <w:rFonts w:ascii="Arial" w:eastAsia="Times New Roman" w:hAnsi="Arial" w:cs="Arial"/>
          <w:sz w:val="20"/>
          <w:szCs w:val="20"/>
          <w:lang w:eastAsia="ru-RU"/>
        </w:rPr>
        <w:t>.2025</w:t>
      </w:r>
      <w:proofErr w:type="gramEnd"/>
      <w:r w:rsidRPr="002E5F2D">
        <w:rPr>
          <w:rFonts w:ascii="Arial" w:eastAsia="Times New Roman" w:hAnsi="Arial" w:cs="Arial"/>
          <w:sz w:val="20"/>
          <w:szCs w:val="20"/>
          <w:lang w:eastAsia="ru-RU"/>
        </w:rPr>
        <w:t xml:space="preserve"> г. №</w:t>
      </w:r>
      <w:r w:rsidR="00BB6CC6">
        <w:rPr>
          <w:rFonts w:ascii="Arial" w:eastAsia="Times New Roman" w:hAnsi="Arial" w:cs="Arial"/>
          <w:sz w:val="20"/>
          <w:szCs w:val="20"/>
          <w:lang w:eastAsia="ru-RU"/>
        </w:rPr>
        <w:t xml:space="preserve"> </w:t>
      </w:r>
      <w:r w:rsidR="00FC6115">
        <w:rPr>
          <w:rFonts w:ascii="Arial" w:eastAsia="Times New Roman" w:hAnsi="Arial" w:cs="Arial"/>
          <w:sz w:val="20"/>
          <w:szCs w:val="20"/>
          <w:lang w:eastAsia="ru-RU"/>
        </w:rPr>
        <w:t>86</w:t>
      </w:r>
    </w:p>
    <w:p w14:paraId="53E71CE8" w14:textId="77777777" w:rsidR="00D66D9C" w:rsidRPr="00073E2A" w:rsidRDefault="00D66D9C" w:rsidP="00D66D9C">
      <w:pPr>
        <w:shd w:val="clear" w:color="auto" w:fill="FFFFFF"/>
        <w:spacing w:after="0" w:line="240" w:lineRule="auto"/>
        <w:jc w:val="right"/>
        <w:rPr>
          <w:rFonts w:ascii="Verdana" w:eastAsia="Times New Roman" w:hAnsi="Verdana" w:cs="Times New Roman"/>
          <w:color w:val="FF0000"/>
          <w:sz w:val="20"/>
          <w:szCs w:val="20"/>
          <w:lang w:eastAsia="ru-RU"/>
        </w:rPr>
      </w:pPr>
    </w:p>
    <w:p w14:paraId="7C34B3F5" w14:textId="77777777" w:rsidR="006D6743" w:rsidRPr="006D6743" w:rsidRDefault="006D6743" w:rsidP="00D66D9C">
      <w:pPr>
        <w:spacing w:before="195" w:after="195" w:line="240" w:lineRule="auto"/>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ПРОГРАММА</w:t>
      </w:r>
    </w:p>
    <w:p w14:paraId="07B5CDD8" w14:textId="3862F395" w:rsidR="00C92360" w:rsidRDefault="006D6743" w:rsidP="00C92360">
      <w:pPr>
        <w:spacing w:after="0" w:line="240" w:lineRule="auto"/>
        <w:jc w:val="center"/>
        <w:rPr>
          <w:rFonts w:ascii="Arial" w:eastAsia="Times New Roman" w:hAnsi="Arial" w:cs="Arial"/>
          <w:b/>
          <w:bCs/>
          <w:color w:val="292D24"/>
          <w:sz w:val="20"/>
          <w:szCs w:val="20"/>
          <w:lang w:eastAsia="ru-RU"/>
        </w:rPr>
      </w:pPr>
      <w:r w:rsidRPr="006D6743">
        <w:rPr>
          <w:rFonts w:ascii="Arial" w:eastAsia="Times New Roman" w:hAnsi="Arial" w:cs="Arial"/>
          <w:b/>
          <w:bCs/>
          <w:color w:val="292D24"/>
          <w:sz w:val="20"/>
          <w:szCs w:val="20"/>
          <w:lang w:eastAsia="ru-RU"/>
        </w:rPr>
        <w:t>профилактики рисков причинения вреда (ущерб</w:t>
      </w:r>
      <w:r w:rsidR="00C92360">
        <w:rPr>
          <w:rFonts w:ascii="Arial" w:eastAsia="Times New Roman" w:hAnsi="Arial" w:cs="Arial"/>
          <w:b/>
          <w:bCs/>
          <w:color w:val="292D24"/>
          <w:sz w:val="20"/>
          <w:szCs w:val="20"/>
          <w:lang w:eastAsia="ru-RU"/>
        </w:rPr>
        <w:t>а) охраняемым законом ценностям</w:t>
      </w:r>
      <w:r w:rsidRPr="006D6743">
        <w:rPr>
          <w:rFonts w:ascii="Arial" w:eastAsia="Times New Roman" w:hAnsi="Arial" w:cs="Arial"/>
          <w:b/>
          <w:bCs/>
          <w:color w:val="292D24"/>
          <w:sz w:val="20"/>
          <w:szCs w:val="20"/>
          <w:lang w:eastAsia="ru-RU"/>
        </w:rPr>
        <w:t xml:space="preserve"> при осуществлении муниципального контроля в сфере благоустройства на территории муниципального образования "</w:t>
      </w:r>
      <w:r w:rsidR="001E423B">
        <w:rPr>
          <w:rFonts w:ascii="Arial" w:eastAsia="Times New Roman" w:hAnsi="Arial" w:cs="Arial"/>
          <w:b/>
          <w:bCs/>
          <w:color w:val="292D24"/>
          <w:sz w:val="20"/>
          <w:szCs w:val="20"/>
          <w:lang w:eastAsia="ru-RU"/>
        </w:rPr>
        <w:t>Ленинский</w:t>
      </w:r>
      <w:r w:rsidR="00D66D9C">
        <w:rPr>
          <w:rFonts w:ascii="Arial" w:eastAsia="Times New Roman" w:hAnsi="Arial" w:cs="Arial"/>
          <w:b/>
          <w:bCs/>
          <w:color w:val="292D24"/>
          <w:sz w:val="20"/>
          <w:szCs w:val="20"/>
          <w:lang w:eastAsia="ru-RU"/>
        </w:rPr>
        <w:t xml:space="preserve"> сельсовет</w:t>
      </w:r>
      <w:r w:rsidRPr="006D6743">
        <w:rPr>
          <w:rFonts w:ascii="Arial" w:eastAsia="Times New Roman" w:hAnsi="Arial" w:cs="Arial"/>
          <w:b/>
          <w:bCs/>
          <w:color w:val="292D24"/>
          <w:sz w:val="20"/>
          <w:szCs w:val="20"/>
          <w:lang w:eastAsia="ru-RU"/>
        </w:rPr>
        <w:t xml:space="preserve">" </w:t>
      </w:r>
      <w:r w:rsidR="00073E2A">
        <w:rPr>
          <w:rFonts w:ascii="Arial" w:eastAsia="Times New Roman" w:hAnsi="Arial" w:cs="Arial"/>
          <w:b/>
          <w:bCs/>
          <w:color w:val="292D24"/>
          <w:sz w:val="20"/>
          <w:szCs w:val="20"/>
          <w:lang w:eastAsia="ru-RU"/>
        </w:rPr>
        <w:t xml:space="preserve">Советского </w:t>
      </w:r>
      <w:r w:rsidRPr="006D6743">
        <w:rPr>
          <w:rFonts w:ascii="Arial" w:eastAsia="Times New Roman" w:hAnsi="Arial" w:cs="Arial"/>
          <w:b/>
          <w:bCs/>
          <w:color w:val="292D24"/>
          <w:sz w:val="20"/>
          <w:szCs w:val="20"/>
          <w:lang w:eastAsia="ru-RU"/>
        </w:rPr>
        <w:t xml:space="preserve">района </w:t>
      </w:r>
    </w:p>
    <w:p w14:paraId="0CE8CB2C" w14:textId="2FF2911D" w:rsidR="006D6743" w:rsidRPr="006D6743" w:rsidRDefault="006D6743" w:rsidP="00C92360">
      <w:pPr>
        <w:spacing w:after="0" w:line="240" w:lineRule="auto"/>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Курской области</w:t>
      </w:r>
      <w:r w:rsidR="00C92360">
        <w:rPr>
          <w:rFonts w:ascii="Arial" w:eastAsia="Times New Roman" w:hAnsi="Arial" w:cs="Arial"/>
          <w:b/>
          <w:bCs/>
          <w:color w:val="292D24"/>
          <w:sz w:val="20"/>
          <w:szCs w:val="20"/>
          <w:lang w:eastAsia="ru-RU"/>
        </w:rPr>
        <w:t xml:space="preserve"> </w:t>
      </w:r>
      <w:r w:rsidR="00C92360" w:rsidRPr="006D6743">
        <w:rPr>
          <w:rFonts w:ascii="Arial" w:eastAsia="Times New Roman" w:hAnsi="Arial" w:cs="Arial"/>
          <w:b/>
          <w:bCs/>
          <w:color w:val="292D24"/>
          <w:sz w:val="20"/>
          <w:szCs w:val="20"/>
          <w:lang w:eastAsia="ru-RU"/>
        </w:rPr>
        <w:t>на 2026 год</w:t>
      </w:r>
    </w:p>
    <w:p w14:paraId="59C7128D" w14:textId="631E1853" w:rsidR="006D6743" w:rsidRPr="006D6743" w:rsidRDefault="006D6743" w:rsidP="00D66D9C">
      <w:pPr>
        <w:spacing w:before="195" w:after="195" w:line="240" w:lineRule="auto"/>
        <w:ind w:firstLine="708"/>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Настоящая 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w:t>
      </w:r>
      <w:r w:rsidR="00D66D9C">
        <w:rPr>
          <w:rFonts w:ascii="Arial" w:eastAsia="Times New Roman" w:hAnsi="Arial" w:cs="Arial"/>
          <w:color w:val="292D24"/>
          <w:sz w:val="20"/>
          <w:szCs w:val="20"/>
          <w:lang w:eastAsia="ru-RU"/>
        </w:rPr>
        <w:t xml:space="preserve"> муниципального образования «</w:t>
      </w:r>
      <w:r w:rsidR="001E423B">
        <w:rPr>
          <w:rFonts w:ascii="Arial" w:eastAsia="Times New Roman" w:hAnsi="Arial" w:cs="Arial"/>
          <w:color w:val="292D24"/>
          <w:sz w:val="20"/>
          <w:szCs w:val="20"/>
          <w:lang w:eastAsia="ru-RU"/>
        </w:rPr>
        <w:t xml:space="preserve">Ленинский </w:t>
      </w:r>
      <w:r w:rsidR="00D66D9C">
        <w:rPr>
          <w:rFonts w:ascii="Arial" w:eastAsia="Times New Roman" w:hAnsi="Arial" w:cs="Arial"/>
          <w:color w:val="292D24"/>
          <w:sz w:val="20"/>
          <w:szCs w:val="20"/>
          <w:lang w:eastAsia="ru-RU"/>
        </w:rPr>
        <w:t>сельсовет»</w:t>
      </w:r>
      <w:r w:rsidRPr="006D6743">
        <w:rPr>
          <w:rFonts w:ascii="Arial" w:eastAsia="Times New Roman" w:hAnsi="Arial" w:cs="Arial"/>
          <w:color w:val="292D24"/>
          <w:sz w:val="20"/>
          <w:szCs w:val="20"/>
          <w:lang w:eastAsia="ru-RU"/>
        </w:rPr>
        <w:t xml:space="preserve"> </w:t>
      </w:r>
      <w:r w:rsidR="00073E2A">
        <w:rPr>
          <w:rFonts w:ascii="Arial" w:eastAsia="Times New Roman" w:hAnsi="Arial" w:cs="Arial"/>
          <w:color w:val="292D24"/>
          <w:sz w:val="20"/>
          <w:szCs w:val="20"/>
          <w:lang w:eastAsia="ru-RU"/>
        </w:rPr>
        <w:t>Советского р</w:t>
      </w:r>
      <w:r w:rsidRPr="006D6743">
        <w:rPr>
          <w:rFonts w:ascii="Arial" w:eastAsia="Times New Roman" w:hAnsi="Arial" w:cs="Arial"/>
          <w:color w:val="292D24"/>
          <w:sz w:val="20"/>
          <w:szCs w:val="20"/>
          <w:lang w:eastAsia="ru-RU"/>
        </w:rPr>
        <w:t xml:space="preserve">айона Курской области </w:t>
      </w:r>
      <w:r w:rsidR="00C92360" w:rsidRPr="006D6743">
        <w:rPr>
          <w:rFonts w:ascii="Arial" w:eastAsia="Times New Roman" w:hAnsi="Arial" w:cs="Arial"/>
          <w:color w:val="292D24"/>
          <w:sz w:val="20"/>
          <w:szCs w:val="20"/>
          <w:lang w:eastAsia="ru-RU"/>
        </w:rPr>
        <w:t xml:space="preserve">на 2026 год </w:t>
      </w:r>
      <w:r w:rsidRPr="006D6743">
        <w:rPr>
          <w:rFonts w:ascii="Arial" w:eastAsia="Times New Roman" w:hAnsi="Arial" w:cs="Arial"/>
          <w:color w:val="292D24"/>
          <w:sz w:val="20"/>
          <w:szCs w:val="20"/>
          <w:lang w:eastAsia="ru-RU"/>
        </w:rPr>
        <w:t>(далее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(далее – муниципальный контроль).</w:t>
      </w:r>
    </w:p>
    <w:p w14:paraId="451F9492"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5E754D5F" w14:textId="572862BE" w:rsidR="0099450A" w:rsidRPr="0099450A" w:rsidRDefault="006D6743" w:rsidP="0099450A">
      <w:pPr>
        <w:pStyle w:val="a3"/>
        <w:numPr>
          <w:ilvl w:val="0"/>
          <w:numId w:val="1"/>
        </w:numPr>
        <w:spacing w:before="195" w:after="195" w:line="240" w:lineRule="auto"/>
        <w:jc w:val="center"/>
        <w:rPr>
          <w:rFonts w:ascii="Arial" w:eastAsia="Times New Roman" w:hAnsi="Arial" w:cs="Arial"/>
          <w:b/>
          <w:bCs/>
          <w:color w:val="292D24"/>
          <w:sz w:val="20"/>
          <w:szCs w:val="20"/>
          <w:lang w:eastAsia="ru-RU"/>
        </w:rPr>
      </w:pPr>
      <w:r w:rsidRPr="0099450A">
        <w:rPr>
          <w:rFonts w:ascii="Arial" w:eastAsia="Times New Roman" w:hAnsi="Arial" w:cs="Arial"/>
          <w:b/>
          <w:bCs/>
          <w:color w:val="292D24"/>
          <w:sz w:val="20"/>
          <w:szCs w:val="20"/>
          <w:lang w:eastAsia="ru-RU"/>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55262F7E" w14:textId="77777777" w:rsidR="0099450A" w:rsidRPr="001E423B" w:rsidRDefault="0099450A" w:rsidP="0099450A">
      <w:pPr>
        <w:ind w:firstLine="567"/>
        <w:jc w:val="both"/>
        <w:rPr>
          <w:rFonts w:ascii="Arial" w:hAnsi="Arial" w:cs="Arial"/>
          <w:sz w:val="20"/>
          <w:szCs w:val="20"/>
        </w:rPr>
      </w:pPr>
      <w:r w:rsidRPr="001E423B">
        <w:rPr>
          <w:rFonts w:ascii="Arial" w:hAnsi="Arial" w:cs="Arial"/>
          <w:color w:val="000000"/>
          <w:sz w:val="20"/>
          <w:szCs w:val="20"/>
        </w:rPr>
        <w:t>1.1. Вид муниципального контроля: муниципальный контроль в сфере благоустройства.</w:t>
      </w:r>
    </w:p>
    <w:p w14:paraId="34F8E9E3" w14:textId="0819727B" w:rsidR="0099450A" w:rsidRPr="001E423B" w:rsidRDefault="001E423B" w:rsidP="001E423B">
      <w:pPr>
        <w:jc w:val="both"/>
        <w:rPr>
          <w:rFonts w:ascii="Arial" w:hAnsi="Arial" w:cs="Arial"/>
          <w:sz w:val="20"/>
          <w:szCs w:val="20"/>
        </w:rPr>
      </w:pPr>
      <w:r>
        <w:rPr>
          <w:rFonts w:ascii="Arial" w:hAnsi="Arial" w:cs="Arial"/>
          <w:color w:val="000000"/>
          <w:sz w:val="20"/>
          <w:szCs w:val="20"/>
        </w:rPr>
        <w:t xml:space="preserve">          </w:t>
      </w:r>
      <w:r w:rsidR="0099450A" w:rsidRPr="001E423B">
        <w:rPr>
          <w:rFonts w:ascii="Arial" w:hAnsi="Arial" w:cs="Arial"/>
          <w:color w:val="000000"/>
          <w:sz w:val="20"/>
          <w:szCs w:val="20"/>
        </w:rPr>
        <w:t xml:space="preserve">1.2. Предметом муниципального контроля на территории муниципального образования является: соблюдение юридическими лицами, индивидуальными предпринимателями и </w:t>
      </w:r>
      <w:r w:rsidR="0099450A" w:rsidRPr="001E423B">
        <w:rPr>
          <w:rFonts w:ascii="Arial" w:hAnsi="Arial" w:cs="Arial"/>
          <w:sz w:val="20"/>
          <w:szCs w:val="20"/>
        </w:rPr>
        <w:t>гражданами (далее - контролируемые лица)</w:t>
      </w:r>
      <w:r w:rsidR="0099450A" w:rsidRPr="001E423B">
        <w:rPr>
          <w:rFonts w:ascii="Arial" w:hAnsi="Arial" w:cs="Arial"/>
          <w:color w:val="FF0000"/>
          <w:sz w:val="20"/>
          <w:szCs w:val="20"/>
        </w:rPr>
        <w:t xml:space="preserve"> </w:t>
      </w:r>
      <w:r w:rsidR="0099450A" w:rsidRPr="001E423B">
        <w:rPr>
          <w:rFonts w:ascii="Arial" w:hAnsi="Arial" w:cs="Arial"/>
          <w:color w:val="000000"/>
          <w:sz w:val="20"/>
          <w:szCs w:val="20"/>
        </w:rPr>
        <w:t xml:space="preserve">обязательных требований, установленных законами и нормативными правовыми актами Российской Федерации, законодательством Курской области, Правилами благоустройства на территории </w:t>
      </w:r>
      <w:r>
        <w:rPr>
          <w:rFonts w:ascii="Arial" w:hAnsi="Arial" w:cs="Arial"/>
          <w:color w:val="000000"/>
          <w:sz w:val="20"/>
          <w:szCs w:val="20"/>
        </w:rPr>
        <w:t xml:space="preserve">Ленинского </w:t>
      </w:r>
      <w:r w:rsidR="0099450A" w:rsidRPr="001E423B">
        <w:rPr>
          <w:rFonts w:ascii="Arial" w:hAnsi="Arial" w:cs="Arial"/>
          <w:color w:val="000000"/>
          <w:sz w:val="20"/>
          <w:szCs w:val="20"/>
        </w:rPr>
        <w:t>сельсовета Советского района Курской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14:paraId="4C317FA2" w14:textId="6632C38C" w:rsidR="0099450A" w:rsidRPr="001E423B" w:rsidRDefault="0099450A" w:rsidP="0099450A">
      <w:pPr>
        <w:pStyle w:val="a3"/>
        <w:tabs>
          <w:tab w:val="left" w:pos="1134"/>
        </w:tabs>
        <w:ind w:left="0" w:firstLine="709"/>
        <w:jc w:val="both"/>
        <w:rPr>
          <w:rFonts w:ascii="Arial" w:hAnsi="Arial" w:cs="Arial"/>
          <w:color w:val="000000"/>
          <w:sz w:val="20"/>
          <w:szCs w:val="20"/>
        </w:rPr>
      </w:pPr>
      <w:r w:rsidRPr="001E423B">
        <w:rPr>
          <w:rFonts w:ascii="Arial" w:hAnsi="Arial" w:cs="Arial"/>
          <w:color w:val="000000"/>
          <w:sz w:val="20"/>
          <w:szCs w:val="20"/>
        </w:rPr>
        <w:t>исполнение решений, принимаемых по результатам контрольных мероприятий.</w:t>
      </w:r>
    </w:p>
    <w:p w14:paraId="56F30E74" w14:textId="07CEA986" w:rsidR="00DA105E" w:rsidRPr="001E423B" w:rsidRDefault="00DA105E" w:rsidP="00DA105E">
      <w:pPr>
        <w:autoSpaceDE w:val="0"/>
        <w:autoSpaceDN w:val="0"/>
        <w:adjustRightInd w:val="0"/>
        <w:ind w:firstLine="709"/>
        <w:jc w:val="both"/>
        <w:rPr>
          <w:rFonts w:ascii="Arial" w:hAnsi="Arial" w:cs="Arial"/>
          <w:bCs/>
          <w:sz w:val="20"/>
          <w:szCs w:val="20"/>
        </w:rPr>
      </w:pPr>
      <w:r w:rsidRPr="001E423B">
        <w:rPr>
          <w:rFonts w:ascii="Arial" w:hAnsi="Arial" w:cs="Arial"/>
          <w:bCs/>
          <w:sz w:val="20"/>
          <w:szCs w:val="20"/>
        </w:rPr>
        <w:t>1.3. Объектами муниципального контроля являются:</w:t>
      </w:r>
    </w:p>
    <w:p w14:paraId="47BFB238" w14:textId="0C485E46" w:rsidR="001E423B" w:rsidRDefault="001E423B" w:rsidP="001E423B">
      <w:pPr>
        <w:autoSpaceDE w:val="0"/>
        <w:autoSpaceDN w:val="0"/>
        <w:adjustRightInd w:val="0"/>
        <w:spacing w:after="0"/>
        <w:ind w:firstLine="709"/>
        <w:jc w:val="both"/>
        <w:rPr>
          <w:rFonts w:ascii="Arial" w:hAnsi="Arial" w:cs="Arial"/>
          <w:bCs/>
          <w:sz w:val="20"/>
          <w:szCs w:val="20"/>
        </w:rPr>
      </w:pPr>
      <w:r>
        <w:rPr>
          <w:rFonts w:ascii="Arial" w:hAnsi="Arial" w:cs="Arial"/>
          <w:bCs/>
          <w:sz w:val="20"/>
          <w:szCs w:val="20"/>
        </w:rPr>
        <w:t xml:space="preserve">- </w:t>
      </w:r>
      <w:r w:rsidR="00DA105E" w:rsidRPr="001E423B">
        <w:rPr>
          <w:rFonts w:ascii="Arial" w:hAnsi="Arial" w:cs="Arial"/>
          <w:bCs/>
          <w:sz w:val="20"/>
          <w:szCs w:val="20"/>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Arial" w:hAnsi="Arial" w:cs="Arial"/>
          <w:bCs/>
          <w:sz w:val="20"/>
          <w:szCs w:val="20"/>
        </w:rPr>
        <w:t xml:space="preserve">; </w:t>
      </w:r>
    </w:p>
    <w:p w14:paraId="1D6EB594" w14:textId="18BA2B08" w:rsidR="00DA105E" w:rsidRPr="001E423B" w:rsidRDefault="001E423B" w:rsidP="001E423B">
      <w:pPr>
        <w:autoSpaceDE w:val="0"/>
        <w:autoSpaceDN w:val="0"/>
        <w:adjustRightInd w:val="0"/>
        <w:spacing w:after="0"/>
        <w:ind w:firstLine="709"/>
        <w:jc w:val="both"/>
        <w:rPr>
          <w:rFonts w:ascii="Arial" w:hAnsi="Arial" w:cs="Arial"/>
          <w:bCs/>
          <w:sz w:val="20"/>
          <w:szCs w:val="20"/>
        </w:rPr>
      </w:pPr>
      <w:r>
        <w:rPr>
          <w:rFonts w:ascii="Arial" w:hAnsi="Arial" w:cs="Arial"/>
          <w:bCs/>
          <w:sz w:val="20"/>
          <w:szCs w:val="20"/>
        </w:rPr>
        <w:t xml:space="preserve">- </w:t>
      </w:r>
      <w:r w:rsidR="00DA105E" w:rsidRPr="001E423B">
        <w:rPr>
          <w:rFonts w:ascii="Arial" w:hAnsi="Arial" w:cs="Arial"/>
          <w:bCs/>
          <w:sz w:val="20"/>
          <w:szCs w:val="20"/>
        </w:rPr>
        <w:t>результаты деятельности контролируемых лиц, в том числе работы и услуги, к которым предъявляются обязательные требования;</w:t>
      </w:r>
    </w:p>
    <w:p w14:paraId="4484C2ED" w14:textId="767CFC51" w:rsidR="001A7BE0" w:rsidRDefault="001E423B" w:rsidP="001E423B">
      <w:pPr>
        <w:autoSpaceDE w:val="0"/>
        <w:autoSpaceDN w:val="0"/>
        <w:adjustRightInd w:val="0"/>
        <w:spacing w:after="0"/>
        <w:ind w:firstLine="709"/>
        <w:jc w:val="both"/>
        <w:rPr>
          <w:rFonts w:ascii="Arial" w:hAnsi="Arial" w:cs="Arial"/>
          <w:bCs/>
          <w:sz w:val="20"/>
          <w:szCs w:val="20"/>
        </w:rPr>
      </w:pPr>
      <w:r>
        <w:rPr>
          <w:rFonts w:ascii="Arial" w:hAnsi="Arial" w:cs="Arial"/>
          <w:bCs/>
          <w:sz w:val="20"/>
          <w:szCs w:val="20"/>
        </w:rPr>
        <w:t xml:space="preserve">- </w:t>
      </w:r>
      <w:r w:rsidR="00DA105E" w:rsidRPr="001E423B">
        <w:rPr>
          <w:rFonts w:ascii="Arial" w:hAnsi="Arial" w:cs="Arial"/>
          <w:bCs/>
          <w:sz w:val="20"/>
          <w:szCs w:val="20"/>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3E89FBF" w14:textId="77777777" w:rsidR="001E423B" w:rsidRPr="001E423B" w:rsidRDefault="001E423B" w:rsidP="001E423B">
      <w:pPr>
        <w:autoSpaceDE w:val="0"/>
        <w:autoSpaceDN w:val="0"/>
        <w:adjustRightInd w:val="0"/>
        <w:spacing w:after="0"/>
        <w:ind w:firstLine="709"/>
        <w:jc w:val="both"/>
        <w:rPr>
          <w:rFonts w:ascii="Arial" w:hAnsi="Arial" w:cs="Arial"/>
          <w:bCs/>
          <w:sz w:val="20"/>
          <w:szCs w:val="20"/>
        </w:rPr>
      </w:pPr>
    </w:p>
    <w:p w14:paraId="7E55FC3B" w14:textId="7538D1B4" w:rsidR="002F0887" w:rsidRPr="001E423B" w:rsidRDefault="002F0887" w:rsidP="007E54E9">
      <w:pPr>
        <w:pStyle w:val="a3"/>
        <w:numPr>
          <w:ilvl w:val="1"/>
          <w:numId w:val="4"/>
        </w:numPr>
        <w:tabs>
          <w:tab w:val="left" w:pos="851"/>
        </w:tabs>
        <w:suppressAutoHyphens/>
        <w:spacing w:after="0" w:line="240" w:lineRule="auto"/>
        <w:jc w:val="both"/>
        <w:rPr>
          <w:rFonts w:ascii="Arial" w:hAnsi="Arial" w:cs="Arial"/>
          <w:sz w:val="20"/>
          <w:szCs w:val="20"/>
        </w:rPr>
      </w:pPr>
      <w:r w:rsidRPr="001E423B">
        <w:rPr>
          <w:rFonts w:ascii="Arial" w:hAnsi="Arial" w:cs="Arial"/>
          <w:sz w:val="20"/>
          <w:szCs w:val="20"/>
        </w:rPr>
        <w:t>Проблемы</w:t>
      </w:r>
      <w:r w:rsidR="001E423B" w:rsidRPr="001E423B">
        <w:rPr>
          <w:rFonts w:ascii="Arial" w:hAnsi="Arial" w:cs="Arial"/>
          <w:sz w:val="20"/>
          <w:szCs w:val="20"/>
        </w:rPr>
        <w:t>,</w:t>
      </w:r>
      <w:r w:rsidRPr="001E423B">
        <w:rPr>
          <w:rFonts w:ascii="Arial" w:hAnsi="Arial" w:cs="Arial"/>
          <w:sz w:val="20"/>
          <w:szCs w:val="20"/>
        </w:rPr>
        <w:t xml:space="preserve"> на решение которых направлена программа профилактики:</w:t>
      </w:r>
    </w:p>
    <w:p w14:paraId="786FD254" w14:textId="77777777" w:rsidR="001E423B" w:rsidRPr="001E423B" w:rsidRDefault="001E423B" w:rsidP="001E423B">
      <w:pPr>
        <w:pStyle w:val="a3"/>
        <w:tabs>
          <w:tab w:val="left" w:pos="851"/>
        </w:tabs>
        <w:suppressAutoHyphens/>
        <w:spacing w:after="0" w:line="240" w:lineRule="auto"/>
        <w:ind w:left="709"/>
        <w:jc w:val="both"/>
        <w:rPr>
          <w:rFonts w:ascii="Arial" w:hAnsi="Arial" w:cs="Arial"/>
          <w:sz w:val="20"/>
          <w:szCs w:val="20"/>
        </w:rPr>
      </w:pPr>
    </w:p>
    <w:p w14:paraId="43BA5300" w14:textId="5776F097" w:rsidR="002F0887" w:rsidRPr="001E423B" w:rsidRDefault="001E423B" w:rsidP="002F0887">
      <w:pPr>
        <w:pStyle w:val="a3"/>
        <w:tabs>
          <w:tab w:val="left" w:pos="851"/>
        </w:tabs>
        <w:suppressAutoHyphens/>
        <w:ind w:left="0"/>
        <w:jc w:val="both"/>
        <w:rPr>
          <w:rFonts w:ascii="Arial" w:hAnsi="Arial" w:cs="Arial"/>
          <w:sz w:val="20"/>
          <w:szCs w:val="20"/>
        </w:rPr>
      </w:pPr>
      <w:r w:rsidRPr="001E423B">
        <w:rPr>
          <w:rFonts w:ascii="Arial" w:hAnsi="Arial" w:cs="Arial"/>
          <w:sz w:val="20"/>
          <w:szCs w:val="20"/>
        </w:rPr>
        <w:t xml:space="preserve">             </w:t>
      </w:r>
      <w:r w:rsidR="002F0887" w:rsidRPr="001E423B">
        <w:rPr>
          <w:rFonts w:ascii="Arial" w:hAnsi="Arial" w:cs="Arial"/>
          <w:sz w:val="20"/>
          <w:szCs w:val="2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5E0F12AC" w14:textId="0EEDC5BE" w:rsidR="002F0887" w:rsidRPr="001E423B" w:rsidRDefault="001E423B" w:rsidP="002F0887">
      <w:pPr>
        <w:pStyle w:val="a3"/>
        <w:tabs>
          <w:tab w:val="left" w:pos="851"/>
        </w:tabs>
        <w:suppressAutoHyphens/>
        <w:ind w:left="0"/>
        <w:jc w:val="both"/>
        <w:rPr>
          <w:rFonts w:ascii="Arial" w:hAnsi="Arial" w:cs="Arial"/>
          <w:sz w:val="20"/>
          <w:szCs w:val="20"/>
        </w:rPr>
      </w:pPr>
      <w:r w:rsidRPr="001E423B">
        <w:rPr>
          <w:rFonts w:ascii="Arial" w:hAnsi="Arial" w:cs="Arial"/>
          <w:sz w:val="20"/>
          <w:szCs w:val="20"/>
        </w:rPr>
        <w:t xml:space="preserve">             </w:t>
      </w:r>
      <w:r w:rsidR="002F0887" w:rsidRPr="001E423B">
        <w:rPr>
          <w:rFonts w:ascii="Arial" w:hAnsi="Arial" w:cs="Arial"/>
          <w:sz w:val="20"/>
          <w:szCs w:val="2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034C2B00" w14:textId="7E4520A6" w:rsidR="002F0887" w:rsidRDefault="001E423B" w:rsidP="002F0887">
      <w:pPr>
        <w:pStyle w:val="a3"/>
        <w:tabs>
          <w:tab w:val="left" w:pos="851"/>
        </w:tabs>
        <w:suppressAutoHyphens/>
        <w:ind w:left="0"/>
        <w:jc w:val="both"/>
        <w:rPr>
          <w:rFonts w:ascii="Arial" w:hAnsi="Arial" w:cs="Arial"/>
          <w:sz w:val="20"/>
          <w:szCs w:val="20"/>
        </w:rPr>
      </w:pPr>
      <w:r w:rsidRPr="001E423B">
        <w:rPr>
          <w:rFonts w:ascii="Arial" w:hAnsi="Arial" w:cs="Arial"/>
          <w:sz w:val="20"/>
          <w:szCs w:val="20"/>
        </w:rPr>
        <w:lastRenderedPageBreak/>
        <w:t xml:space="preserve">               </w:t>
      </w:r>
      <w:r w:rsidR="002F0887" w:rsidRPr="001E423B">
        <w:rPr>
          <w:rFonts w:ascii="Arial" w:hAnsi="Arial" w:cs="Arial"/>
          <w:sz w:val="20"/>
          <w:szCs w:val="20"/>
        </w:rPr>
        <w:t>- уменьшению общего числа нарушений контролируемыми лицами обязательных требований.</w:t>
      </w:r>
    </w:p>
    <w:p w14:paraId="3D027E56" w14:textId="77777777" w:rsidR="001E423B" w:rsidRPr="001E423B" w:rsidRDefault="001E423B" w:rsidP="002F0887">
      <w:pPr>
        <w:pStyle w:val="a3"/>
        <w:tabs>
          <w:tab w:val="left" w:pos="851"/>
        </w:tabs>
        <w:suppressAutoHyphens/>
        <w:ind w:left="0"/>
        <w:jc w:val="both"/>
        <w:rPr>
          <w:rFonts w:ascii="Arial" w:hAnsi="Arial" w:cs="Arial"/>
          <w:sz w:val="20"/>
          <w:szCs w:val="20"/>
        </w:rPr>
      </w:pPr>
    </w:p>
    <w:p w14:paraId="71844C13" w14:textId="04B02017" w:rsidR="002F0887" w:rsidRPr="007E54E9" w:rsidRDefault="002F0887" w:rsidP="007E54E9">
      <w:pPr>
        <w:pStyle w:val="a3"/>
        <w:numPr>
          <w:ilvl w:val="1"/>
          <w:numId w:val="1"/>
        </w:numPr>
        <w:tabs>
          <w:tab w:val="left" w:pos="1134"/>
        </w:tabs>
        <w:spacing w:after="0" w:line="240" w:lineRule="auto"/>
        <w:jc w:val="both"/>
        <w:rPr>
          <w:rFonts w:ascii="Arial" w:hAnsi="Arial" w:cs="Arial"/>
          <w:color w:val="000000"/>
          <w:sz w:val="20"/>
          <w:szCs w:val="20"/>
        </w:rPr>
      </w:pPr>
      <w:r w:rsidRPr="007E54E9">
        <w:rPr>
          <w:rFonts w:ascii="Arial" w:hAnsi="Arial" w:cs="Arial"/>
          <w:color w:val="000000"/>
          <w:sz w:val="20"/>
          <w:szCs w:val="20"/>
        </w:rPr>
        <w:t>В 2025 году контрольным органом плановые проверки соблюдения законодательства</w:t>
      </w:r>
      <w:r w:rsidR="001E423B" w:rsidRPr="007E54E9">
        <w:rPr>
          <w:rFonts w:ascii="Arial" w:hAnsi="Arial" w:cs="Arial"/>
          <w:color w:val="000000"/>
          <w:sz w:val="20"/>
          <w:szCs w:val="20"/>
        </w:rPr>
        <w:t xml:space="preserve"> </w:t>
      </w:r>
      <w:r w:rsidRPr="007E54E9">
        <w:rPr>
          <w:rFonts w:ascii="Arial" w:hAnsi="Arial" w:cs="Arial"/>
          <w:color w:val="000000"/>
          <w:sz w:val="20"/>
          <w:szCs w:val="20"/>
        </w:rPr>
        <w:t xml:space="preserve">в сфере благоустройства не проводились. </w:t>
      </w:r>
    </w:p>
    <w:p w14:paraId="02B52DDC" w14:textId="77777777" w:rsidR="001E423B" w:rsidRPr="001E423B" w:rsidRDefault="001E423B" w:rsidP="001E423B">
      <w:pPr>
        <w:pStyle w:val="a3"/>
        <w:tabs>
          <w:tab w:val="left" w:pos="1134"/>
        </w:tabs>
        <w:spacing w:after="0" w:line="240" w:lineRule="auto"/>
        <w:jc w:val="both"/>
        <w:rPr>
          <w:rFonts w:ascii="Arial" w:hAnsi="Arial" w:cs="Arial"/>
          <w:color w:val="000000"/>
          <w:sz w:val="20"/>
          <w:szCs w:val="20"/>
        </w:rPr>
      </w:pPr>
    </w:p>
    <w:p w14:paraId="73FBEC1D" w14:textId="59CAC78B" w:rsidR="003412F8" w:rsidRDefault="003412F8" w:rsidP="003412F8">
      <w:pPr>
        <w:pStyle w:val="a3"/>
        <w:numPr>
          <w:ilvl w:val="1"/>
          <w:numId w:val="1"/>
        </w:numPr>
        <w:tabs>
          <w:tab w:val="left" w:pos="1134"/>
        </w:tabs>
        <w:spacing w:after="0" w:line="240" w:lineRule="auto"/>
        <w:jc w:val="both"/>
        <w:rPr>
          <w:rFonts w:ascii="Arial" w:hAnsi="Arial" w:cs="Arial"/>
          <w:sz w:val="20"/>
          <w:szCs w:val="20"/>
        </w:rPr>
      </w:pPr>
      <w:r w:rsidRPr="001E423B">
        <w:rPr>
          <w:rFonts w:ascii="Arial" w:hAnsi="Arial" w:cs="Arial"/>
          <w:sz w:val="20"/>
          <w:szCs w:val="20"/>
        </w:rPr>
        <w:t>При осуществлении муниципального контроля контрольный орган проводит следующие виды профилактических мероприятий:</w:t>
      </w:r>
      <w:r w:rsidR="007E54E9">
        <w:rPr>
          <w:rFonts w:ascii="Arial" w:hAnsi="Arial" w:cs="Arial"/>
          <w:sz w:val="20"/>
          <w:szCs w:val="20"/>
        </w:rPr>
        <w:t xml:space="preserve"> </w:t>
      </w:r>
    </w:p>
    <w:p w14:paraId="53561030" w14:textId="77777777" w:rsidR="007E54E9" w:rsidRPr="007E54E9" w:rsidRDefault="007E54E9" w:rsidP="007E54E9">
      <w:pPr>
        <w:tabs>
          <w:tab w:val="left" w:pos="1134"/>
        </w:tabs>
        <w:spacing w:after="0" w:line="240" w:lineRule="auto"/>
        <w:jc w:val="both"/>
        <w:rPr>
          <w:rFonts w:ascii="Arial" w:hAnsi="Arial" w:cs="Arial"/>
          <w:sz w:val="20"/>
          <w:szCs w:val="20"/>
        </w:rPr>
      </w:pPr>
    </w:p>
    <w:p w14:paraId="229E1B7C" w14:textId="77777777" w:rsidR="003412F8" w:rsidRPr="001E423B" w:rsidRDefault="003412F8" w:rsidP="003412F8">
      <w:pPr>
        <w:pStyle w:val="a3"/>
        <w:tabs>
          <w:tab w:val="left" w:pos="1134"/>
        </w:tabs>
        <w:spacing w:after="0" w:line="240" w:lineRule="auto"/>
        <w:ind w:left="1429"/>
        <w:jc w:val="both"/>
        <w:rPr>
          <w:rFonts w:ascii="Arial" w:hAnsi="Arial" w:cs="Arial"/>
          <w:sz w:val="20"/>
          <w:szCs w:val="20"/>
        </w:rPr>
      </w:pPr>
      <w:r w:rsidRPr="001E423B">
        <w:rPr>
          <w:rFonts w:ascii="Arial" w:hAnsi="Arial" w:cs="Arial"/>
          <w:sz w:val="20"/>
          <w:szCs w:val="20"/>
        </w:rPr>
        <w:t>1) информирование;</w:t>
      </w:r>
    </w:p>
    <w:p w14:paraId="26911CC5" w14:textId="77777777" w:rsidR="003412F8" w:rsidRPr="001E423B" w:rsidRDefault="003412F8" w:rsidP="003412F8">
      <w:pPr>
        <w:pStyle w:val="a3"/>
        <w:tabs>
          <w:tab w:val="left" w:pos="1134"/>
        </w:tabs>
        <w:spacing w:after="0" w:line="240" w:lineRule="auto"/>
        <w:ind w:left="1429"/>
        <w:jc w:val="both"/>
        <w:rPr>
          <w:rFonts w:ascii="Arial" w:hAnsi="Arial" w:cs="Arial"/>
          <w:sz w:val="20"/>
          <w:szCs w:val="20"/>
        </w:rPr>
      </w:pPr>
      <w:r w:rsidRPr="001E423B">
        <w:rPr>
          <w:rFonts w:ascii="Arial" w:hAnsi="Arial" w:cs="Arial"/>
          <w:sz w:val="20"/>
          <w:szCs w:val="20"/>
        </w:rPr>
        <w:t>2) объявление предостережения;</w:t>
      </w:r>
    </w:p>
    <w:p w14:paraId="2809784D" w14:textId="77777777" w:rsidR="003412F8" w:rsidRPr="001E423B" w:rsidRDefault="003412F8" w:rsidP="003412F8">
      <w:pPr>
        <w:pStyle w:val="a3"/>
        <w:tabs>
          <w:tab w:val="left" w:pos="1134"/>
        </w:tabs>
        <w:spacing w:after="0" w:line="240" w:lineRule="auto"/>
        <w:ind w:left="1429"/>
        <w:jc w:val="both"/>
        <w:rPr>
          <w:rFonts w:ascii="Arial" w:hAnsi="Arial" w:cs="Arial"/>
          <w:sz w:val="20"/>
          <w:szCs w:val="20"/>
        </w:rPr>
      </w:pPr>
      <w:r w:rsidRPr="001E423B">
        <w:rPr>
          <w:rFonts w:ascii="Arial" w:hAnsi="Arial" w:cs="Arial"/>
          <w:sz w:val="20"/>
          <w:szCs w:val="20"/>
        </w:rPr>
        <w:t>3) консультирование;</w:t>
      </w:r>
    </w:p>
    <w:p w14:paraId="4DB62745" w14:textId="12218BC2" w:rsidR="002F0887" w:rsidRPr="001E423B" w:rsidRDefault="003412F8" w:rsidP="003412F8">
      <w:pPr>
        <w:pStyle w:val="a3"/>
        <w:tabs>
          <w:tab w:val="left" w:pos="1134"/>
        </w:tabs>
        <w:spacing w:after="0" w:line="240" w:lineRule="auto"/>
        <w:ind w:left="1429"/>
        <w:jc w:val="both"/>
        <w:rPr>
          <w:rFonts w:ascii="Arial" w:hAnsi="Arial" w:cs="Arial"/>
          <w:sz w:val="20"/>
          <w:szCs w:val="20"/>
        </w:rPr>
      </w:pPr>
      <w:r w:rsidRPr="001E423B">
        <w:rPr>
          <w:rFonts w:ascii="Arial" w:hAnsi="Arial" w:cs="Arial"/>
          <w:sz w:val="20"/>
          <w:szCs w:val="20"/>
        </w:rPr>
        <w:t>4) профилактический визит.</w:t>
      </w:r>
    </w:p>
    <w:p w14:paraId="2BFB4541" w14:textId="619C95CB" w:rsidR="003412F8" w:rsidRPr="001E423B" w:rsidRDefault="003412F8" w:rsidP="003412F8">
      <w:pPr>
        <w:pStyle w:val="a3"/>
        <w:tabs>
          <w:tab w:val="left" w:pos="1134"/>
        </w:tabs>
        <w:spacing w:after="0" w:line="240" w:lineRule="auto"/>
        <w:ind w:left="1429"/>
        <w:jc w:val="both"/>
        <w:rPr>
          <w:rFonts w:ascii="Arial" w:hAnsi="Arial" w:cs="Arial"/>
          <w:sz w:val="20"/>
          <w:szCs w:val="20"/>
        </w:rPr>
      </w:pPr>
    </w:p>
    <w:p w14:paraId="63A70B39" w14:textId="3AD98F5F" w:rsidR="003412F8" w:rsidRPr="007E54E9" w:rsidRDefault="007E54E9" w:rsidP="003412F8">
      <w:pPr>
        <w:pStyle w:val="a3"/>
        <w:tabs>
          <w:tab w:val="left" w:pos="1134"/>
        </w:tabs>
        <w:spacing w:after="0" w:line="240" w:lineRule="auto"/>
        <w:ind w:left="142"/>
        <w:jc w:val="both"/>
        <w:rPr>
          <w:rFonts w:ascii="Arial" w:hAnsi="Arial" w:cs="Arial"/>
          <w:sz w:val="20"/>
          <w:szCs w:val="20"/>
        </w:rPr>
      </w:pPr>
      <w:r>
        <w:rPr>
          <w:rFonts w:ascii="Arial" w:hAnsi="Arial" w:cs="Arial"/>
          <w:sz w:val="20"/>
          <w:szCs w:val="20"/>
        </w:rPr>
        <w:t xml:space="preserve">           </w:t>
      </w:r>
      <w:r w:rsidR="003412F8" w:rsidRPr="007E54E9">
        <w:rPr>
          <w:rFonts w:ascii="Arial" w:hAnsi="Arial" w:cs="Arial"/>
          <w:sz w:val="20"/>
          <w:szCs w:val="20"/>
        </w:rP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F2B7C04" w14:textId="1FFE2C2B" w:rsidR="003412F8" w:rsidRPr="007E54E9" w:rsidRDefault="003412F8" w:rsidP="003412F8">
      <w:pPr>
        <w:pStyle w:val="a3"/>
        <w:tabs>
          <w:tab w:val="left" w:pos="1134"/>
        </w:tabs>
        <w:spacing w:after="0" w:line="240" w:lineRule="auto"/>
        <w:ind w:left="142"/>
        <w:jc w:val="both"/>
        <w:rPr>
          <w:rFonts w:ascii="Arial" w:hAnsi="Arial" w:cs="Arial"/>
          <w:sz w:val="20"/>
          <w:szCs w:val="20"/>
        </w:rPr>
      </w:pPr>
      <w:r w:rsidRPr="007E54E9">
        <w:rPr>
          <w:rFonts w:ascii="Arial" w:hAnsi="Arial" w:cs="Arial"/>
          <w:sz w:val="20"/>
          <w:szCs w:val="20"/>
        </w:rPr>
        <w:ta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контролируемого органа муниципального контроля в сфере благоустройства для принятия решения о проведении контрольных мероприятий.</w:t>
      </w:r>
    </w:p>
    <w:p w14:paraId="10FA50EE" w14:textId="77777777" w:rsidR="003412F8" w:rsidRPr="003412F8" w:rsidRDefault="003412F8" w:rsidP="003412F8">
      <w:pPr>
        <w:tabs>
          <w:tab w:val="left" w:pos="1134"/>
        </w:tabs>
        <w:spacing w:after="0" w:line="240" w:lineRule="auto"/>
        <w:jc w:val="both"/>
        <w:rPr>
          <w:sz w:val="28"/>
          <w:szCs w:val="28"/>
        </w:rPr>
      </w:pPr>
    </w:p>
    <w:p w14:paraId="2775B5D4" w14:textId="77777777" w:rsidR="006D6743" w:rsidRPr="006D6743" w:rsidRDefault="006D6743" w:rsidP="00D66D9C">
      <w:pPr>
        <w:spacing w:before="195" w:after="195" w:line="240" w:lineRule="auto"/>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2. Цели и задачи реализации Программы</w:t>
      </w:r>
    </w:p>
    <w:p w14:paraId="69CD47CD" w14:textId="2159FDD3"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2.1. Целями профилакти</w:t>
      </w:r>
      <w:r w:rsidR="001810C0">
        <w:rPr>
          <w:rFonts w:ascii="Arial" w:eastAsia="Times New Roman" w:hAnsi="Arial" w:cs="Arial"/>
          <w:color w:val="292D24"/>
          <w:sz w:val="20"/>
          <w:szCs w:val="20"/>
          <w:lang w:eastAsia="ru-RU"/>
        </w:rPr>
        <w:t xml:space="preserve">ки рисков причинения вреда (ущерба) охраняемым законом ценностям </w:t>
      </w:r>
      <w:r w:rsidRPr="006D6743">
        <w:rPr>
          <w:rFonts w:ascii="Arial" w:eastAsia="Times New Roman" w:hAnsi="Arial" w:cs="Arial"/>
          <w:color w:val="292D24"/>
          <w:sz w:val="20"/>
          <w:szCs w:val="20"/>
          <w:lang w:eastAsia="ru-RU"/>
        </w:rPr>
        <w:t>являются:</w:t>
      </w:r>
    </w:p>
    <w:p w14:paraId="03486FC0"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1) стимулирование добросовестного соблюдения обязательных требований всеми контролируемыми лицами;</w:t>
      </w:r>
    </w:p>
    <w:p w14:paraId="0CF3B7EC"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CE3A1CA"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333C7176"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2.2. Задачами профилактической работы являются:</w:t>
      </w:r>
    </w:p>
    <w:p w14:paraId="30D98D8A"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1) укрепление системы профилактики нарушений обязательных требований;</w:t>
      </w:r>
    </w:p>
    <w:p w14:paraId="2517C086"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1B41A2E8"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3) повышение правосознания и правовой культуры организаций и граждан в сфере рассматриваемых правоотношений.</w:t>
      </w:r>
    </w:p>
    <w:p w14:paraId="69A686FF" w14:textId="77777777" w:rsidR="00F44B7F" w:rsidRDefault="00F44B7F" w:rsidP="00D66D9C">
      <w:pPr>
        <w:spacing w:before="195" w:after="195" w:line="240" w:lineRule="auto"/>
        <w:jc w:val="center"/>
        <w:rPr>
          <w:rFonts w:ascii="Arial" w:eastAsia="Times New Roman" w:hAnsi="Arial" w:cs="Arial"/>
          <w:b/>
          <w:bCs/>
          <w:color w:val="292D24"/>
          <w:sz w:val="20"/>
          <w:szCs w:val="20"/>
          <w:lang w:eastAsia="ru-RU"/>
        </w:rPr>
      </w:pPr>
    </w:p>
    <w:p w14:paraId="4337FCC5" w14:textId="7BCC5A06" w:rsidR="006D6743" w:rsidRPr="006D6743" w:rsidRDefault="006D6743" w:rsidP="00D66D9C">
      <w:pPr>
        <w:spacing w:before="195" w:after="195" w:line="240" w:lineRule="auto"/>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3. Перечень профилактических мероприятий, сроки (периодичность) их проведения</w:t>
      </w:r>
    </w:p>
    <w:p w14:paraId="55E8E616" w14:textId="77777777" w:rsidR="006D6743" w:rsidRPr="006D6743" w:rsidRDefault="006D6743" w:rsidP="00D66D9C">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В соответствии с Положением о муниципальном контроле, утверждённом решением представительного органа, проводятся следующие профилактические мероприятия:</w:t>
      </w:r>
    </w:p>
    <w:tbl>
      <w:tblPr>
        <w:tblW w:w="0" w:type="auto"/>
        <w:tblInd w:w="15" w:type="dxa"/>
        <w:shd w:val="clear" w:color="auto" w:fill="F8FAFB"/>
        <w:tblCellMar>
          <w:top w:w="15" w:type="dxa"/>
          <w:left w:w="15" w:type="dxa"/>
          <w:bottom w:w="15" w:type="dxa"/>
          <w:right w:w="15" w:type="dxa"/>
        </w:tblCellMar>
        <w:tblLook w:val="04A0" w:firstRow="1" w:lastRow="0" w:firstColumn="1" w:lastColumn="0" w:noHBand="0" w:noVBand="1"/>
      </w:tblPr>
      <w:tblGrid>
        <w:gridCol w:w="692"/>
        <w:gridCol w:w="3840"/>
        <w:gridCol w:w="2398"/>
        <w:gridCol w:w="2153"/>
      </w:tblGrid>
      <w:tr w:rsidR="007E54E9" w:rsidRPr="006D6743" w14:paraId="591D3A6F" w14:textId="77777777" w:rsidTr="002E5F2D">
        <w:tc>
          <w:tcPr>
            <w:tcW w:w="692"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62CFAFA2"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  п/п</w:t>
            </w:r>
          </w:p>
        </w:tc>
        <w:tc>
          <w:tcPr>
            <w:tcW w:w="384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491CB4B"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Наименование</w:t>
            </w:r>
          </w:p>
          <w:p w14:paraId="7830D63B"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мероприятия</w:t>
            </w:r>
          </w:p>
        </w:tc>
        <w:tc>
          <w:tcPr>
            <w:tcW w:w="2398"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04979B69"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Срок реализации мероприятия</w:t>
            </w:r>
          </w:p>
        </w:tc>
        <w:tc>
          <w:tcPr>
            <w:tcW w:w="2153"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4731B5EE"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Ответственное должностное лицо</w:t>
            </w:r>
          </w:p>
        </w:tc>
      </w:tr>
      <w:tr w:rsidR="007E54E9" w:rsidRPr="006D6743" w14:paraId="4E3D8671" w14:textId="77777777" w:rsidTr="002E5F2D">
        <w:tc>
          <w:tcPr>
            <w:tcW w:w="692"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1579F65"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lastRenderedPageBreak/>
              <w:t>1</w:t>
            </w:r>
          </w:p>
        </w:tc>
        <w:tc>
          <w:tcPr>
            <w:tcW w:w="384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4E2150B4" w14:textId="6A32C02E" w:rsidR="006D6743" w:rsidRPr="006D6743" w:rsidRDefault="006D6743" w:rsidP="006D6743">
            <w:pPr>
              <w:spacing w:before="195" w:after="195" w:line="341" w:lineRule="atLeast"/>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Информирование</w:t>
            </w:r>
            <w:r w:rsidR="009150EB">
              <w:rPr>
                <w:rFonts w:ascii="Arial" w:eastAsia="Times New Roman" w:hAnsi="Arial" w:cs="Arial"/>
                <w:color w:val="292D24"/>
                <w:sz w:val="20"/>
                <w:szCs w:val="20"/>
                <w:lang w:eastAsia="ru-RU"/>
              </w:rPr>
              <w:t xml:space="preserve"> контролируемых лиц и иных заинтересованных лиц по вопросам соблюдения обязательных требований в порядке, установленном статей 46 Федерального закона №248-ФЗ</w:t>
            </w:r>
            <w:r w:rsidR="00122CD8">
              <w:rPr>
                <w:rFonts w:ascii="Arial" w:eastAsia="Times New Roman" w:hAnsi="Arial" w:cs="Arial"/>
                <w:color w:val="292D24"/>
                <w:sz w:val="20"/>
                <w:szCs w:val="20"/>
                <w:lang w:eastAsia="ru-RU"/>
              </w:rPr>
              <w:t xml:space="preserve">, </w:t>
            </w:r>
            <w:r w:rsidR="00122CD8" w:rsidRPr="00122CD8">
              <w:rPr>
                <w:rFonts w:ascii="Arial" w:eastAsia="Times New Roman" w:hAnsi="Arial" w:cs="Arial"/>
                <w:color w:val="292D24"/>
                <w:sz w:val="20"/>
                <w:szCs w:val="20"/>
                <w:lang w:eastAsia="ru-RU"/>
              </w:rPr>
              <w:t>посредством размещения соответствующих сведений на официальном сайте администрации и в печатном издании   муниципального образования</w:t>
            </w:r>
          </w:p>
        </w:tc>
        <w:tc>
          <w:tcPr>
            <w:tcW w:w="2398"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6F21E10E" w14:textId="5238215D" w:rsidR="006D6743" w:rsidRPr="006D6743" w:rsidRDefault="00383B1B" w:rsidP="006D6743">
            <w:pPr>
              <w:spacing w:before="195" w:after="195" w:line="341" w:lineRule="atLeast"/>
              <w:rPr>
                <w:rFonts w:ascii="Verdana" w:eastAsia="Times New Roman" w:hAnsi="Verdana" w:cs="Times New Roman"/>
                <w:color w:val="292D24"/>
                <w:sz w:val="20"/>
                <w:szCs w:val="20"/>
                <w:lang w:eastAsia="ru-RU"/>
              </w:rPr>
            </w:pPr>
            <w:r>
              <w:rPr>
                <w:rFonts w:ascii="Verdana" w:eastAsia="Times New Roman" w:hAnsi="Verdana" w:cs="Times New Roman"/>
                <w:color w:val="292D24"/>
                <w:sz w:val="20"/>
                <w:szCs w:val="20"/>
                <w:lang w:eastAsia="ru-RU"/>
              </w:rPr>
              <w:t>В течении года.</w:t>
            </w:r>
          </w:p>
        </w:tc>
        <w:tc>
          <w:tcPr>
            <w:tcW w:w="2153"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01C3C3DC" w14:textId="04950131" w:rsidR="006D6743" w:rsidRPr="006D6743" w:rsidRDefault="00383B1B" w:rsidP="006D6743">
            <w:pPr>
              <w:spacing w:before="195" w:after="195" w:line="341" w:lineRule="atLeast"/>
              <w:rPr>
                <w:rFonts w:ascii="Verdana" w:eastAsia="Times New Roman" w:hAnsi="Verdana" w:cs="Times New Roman"/>
                <w:color w:val="292D24"/>
                <w:sz w:val="20"/>
                <w:szCs w:val="20"/>
                <w:lang w:eastAsia="ru-RU"/>
              </w:rPr>
            </w:pPr>
            <w:r w:rsidRPr="00383B1B">
              <w:rPr>
                <w:rFonts w:ascii="Verdana" w:eastAsia="Times New Roman" w:hAnsi="Verdana" w:cs="Times New Roman"/>
                <w:color w:val="292D24"/>
                <w:sz w:val="20"/>
                <w:szCs w:val="20"/>
                <w:lang w:eastAsia="ru-RU"/>
              </w:rPr>
              <w:t xml:space="preserve">Администрация </w:t>
            </w:r>
            <w:r w:rsidR="007E54E9">
              <w:rPr>
                <w:rFonts w:ascii="Verdana" w:eastAsia="Times New Roman" w:hAnsi="Verdana" w:cs="Times New Roman"/>
                <w:color w:val="292D24"/>
                <w:sz w:val="20"/>
                <w:szCs w:val="20"/>
                <w:lang w:eastAsia="ru-RU"/>
              </w:rPr>
              <w:t xml:space="preserve">Ленинского </w:t>
            </w:r>
            <w:r w:rsidRPr="00383B1B">
              <w:rPr>
                <w:rFonts w:ascii="Verdana" w:eastAsia="Times New Roman" w:hAnsi="Verdana" w:cs="Times New Roman"/>
                <w:color w:val="292D24"/>
                <w:sz w:val="20"/>
                <w:szCs w:val="20"/>
                <w:lang w:eastAsia="ru-RU"/>
              </w:rPr>
              <w:t>сельсовета Советского района</w:t>
            </w:r>
            <w:r>
              <w:rPr>
                <w:rFonts w:ascii="Verdana" w:eastAsia="Times New Roman" w:hAnsi="Verdana" w:cs="Times New Roman"/>
                <w:color w:val="292D24"/>
                <w:sz w:val="20"/>
                <w:szCs w:val="20"/>
                <w:lang w:eastAsia="ru-RU"/>
              </w:rPr>
              <w:t xml:space="preserve"> Глава </w:t>
            </w:r>
            <w:r w:rsidR="007E54E9">
              <w:rPr>
                <w:rFonts w:ascii="Verdana" w:eastAsia="Times New Roman" w:hAnsi="Verdana" w:cs="Times New Roman"/>
                <w:color w:val="292D24"/>
                <w:sz w:val="20"/>
                <w:szCs w:val="20"/>
                <w:lang w:eastAsia="ru-RU"/>
              </w:rPr>
              <w:t xml:space="preserve">Ленинского </w:t>
            </w:r>
            <w:r>
              <w:rPr>
                <w:rFonts w:ascii="Verdana" w:eastAsia="Times New Roman" w:hAnsi="Verdana" w:cs="Times New Roman"/>
                <w:color w:val="292D24"/>
                <w:sz w:val="20"/>
                <w:szCs w:val="20"/>
                <w:lang w:eastAsia="ru-RU"/>
              </w:rPr>
              <w:t>сельсовета</w:t>
            </w:r>
          </w:p>
        </w:tc>
      </w:tr>
      <w:tr w:rsidR="007E54E9" w:rsidRPr="006D6743" w14:paraId="712CEFC4" w14:textId="77777777" w:rsidTr="002E5F2D">
        <w:tc>
          <w:tcPr>
            <w:tcW w:w="692"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295B8DBF"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w:t>
            </w:r>
          </w:p>
        </w:tc>
        <w:tc>
          <w:tcPr>
            <w:tcW w:w="3840"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tcPr>
          <w:p w14:paraId="74213854" w14:textId="37507616" w:rsidR="006D6743" w:rsidRPr="006D6743" w:rsidRDefault="00D6369D" w:rsidP="00C85F0D">
            <w:pPr>
              <w:spacing w:before="195" w:after="195" w:line="341" w:lineRule="atLeast"/>
              <w:rPr>
                <w:rFonts w:ascii="Verdana" w:eastAsia="Times New Roman" w:hAnsi="Verdana" w:cs="Times New Roman"/>
                <w:color w:val="292D24"/>
                <w:sz w:val="20"/>
                <w:szCs w:val="20"/>
                <w:lang w:eastAsia="ru-RU"/>
              </w:rPr>
            </w:pPr>
            <w:r w:rsidRPr="00D6369D">
              <w:rPr>
                <w:rFonts w:ascii="Verdana" w:eastAsia="Times New Roman" w:hAnsi="Verdana" w:cs="Times New Roman"/>
                <w:color w:val="292D24"/>
                <w:sz w:val="20"/>
                <w:szCs w:val="20"/>
                <w:lang w:eastAsia="ru-RU"/>
              </w:rPr>
              <w:t>Объявление предостережения</w:t>
            </w:r>
            <w:r w:rsidR="00C85F0D">
              <w:rPr>
                <w:rFonts w:ascii="Verdana" w:eastAsia="Times New Roman" w:hAnsi="Verdana" w:cs="Times New Roman"/>
                <w:color w:val="292D24"/>
                <w:sz w:val="20"/>
                <w:szCs w:val="20"/>
                <w:lang w:eastAsia="ru-RU"/>
              </w:rPr>
              <w:t xml:space="preserve"> о недопустимости нарушения обязательных требований </w:t>
            </w:r>
            <w:r w:rsidRPr="00D6369D">
              <w:rPr>
                <w:rFonts w:ascii="Verdana" w:eastAsia="Times New Roman" w:hAnsi="Verdana" w:cs="Times New Roman"/>
                <w:color w:val="292D24"/>
                <w:sz w:val="20"/>
                <w:szCs w:val="20"/>
                <w:lang w:eastAsia="ru-RU"/>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398"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97AE0A2" w14:textId="54818851" w:rsidR="006D6743" w:rsidRPr="006D6743" w:rsidRDefault="002A4E91" w:rsidP="006D6743">
            <w:pPr>
              <w:spacing w:before="195" w:after="195" w:line="341" w:lineRule="atLeast"/>
              <w:rPr>
                <w:rFonts w:ascii="Verdana" w:eastAsia="Times New Roman" w:hAnsi="Verdana" w:cs="Times New Roman"/>
                <w:color w:val="292D24"/>
                <w:sz w:val="20"/>
                <w:szCs w:val="20"/>
                <w:lang w:eastAsia="ru-RU"/>
              </w:rPr>
            </w:pPr>
            <w:r w:rsidRPr="002A4E91">
              <w:rPr>
                <w:rFonts w:ascii="Arial" w:eastAsia="Times New Roman" w:hAnsi="Arial" w:cs="Arial"/>
                <w:sz w:val="20"/>
                <w:szCs w:val="20"/>
                <w:lang w:eastAsia="ru-RU"/>
              </w:rPr>
              <w:t>В течение года при наличии оснований</w:t>
            </w:r>
          </w:p>
        </w:tc>
        <w:tc>
          <w:tcPr>
            <w:tcW w:w="2153" w:type="dxa"/>
            <w:tcBorders>
              <w:top w:val="single" w:sz="12" w:space="0" w:color="98A48E"/>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3A0872E8" w14:textId="546CE7D0" w:rsidR="006D6743" w:rsidRPr="006D6743" w:rsidRDefault="00C85F0D" w:rsidP="006D6743">
            <w:pPr>
              <w:spacing w:before="195" w:after="195" w:line="341" w:lineRule="atLeast"/>
              <w:rPr>
                <w:rFonts w:ascii="Verdana" w:eastAsia="Times New Roman" w:hAnsi="Verdana" w:cs="Times New Roman"/>
                <w:color w:val="292D24"/>
                <w:sz w:val="20"/>
                <w:szCs w:val="20"/>
                <w:lang w:eastAsia="ru-RU"/>
              </w:rPr>
            </w:pPr>
            <w:r w:rsidRPr="00C85F0D">
              <w:rPr>
                <w:rFonts w:ascii="Arial" w:eastAsia="Times New Roman" w:hAnsi="Arial" w:cs="Arial"/>
                <w:color w:val="292D24"/>
                <w:sz w:val="20"/>
                <w:szCs w:val="20"/>
                <w:lang w:eastAsia="ru-RU"/>
              </w:rPr>
              <w:t xml:space="preserve">Администрация </w:t>
            </w:r>
            <w:r w:rsidR="007E54E9">
              <w:rPr>
                <w:rFonts w:ascii="Arial" w:eastAsia="Times New Roman" w:hAnsi="Arial" w:cs="Arial"/>
                <w:color w:val="292D24"/>
                <w:sz w:val="20"/>
                <w:szCs w:val="20"/>
                <w:lang w:eastAsia="ru-RU"/>
              </w:rPr>
              <w:t xml:space="preserve">Ленинского </w:t>
            </w:r>
            <w:r w:rsidRPr="00C85F0D">
              <w:rPr>
                <w:rFonts w:ascii="Arial" w:eastAsia="Times New Roman" w:hAnsi="Arial" w:cs="Arial"/>
                <w:color w:val="292D24"/>
                <w:sz w:val="20"/>
                <w:szCs w:val="20"/>
                <w:lang w:eastAsia="ru-RU"/>
              </w:rPr>
              <w:t xml:space="preserve">сельсовета Советского района Глава </w:t>
            </w:r>
            <w:r w:rsidR="007E54E9">
              <w:rPr>
                <w:rFonts w:ascii="Arial" w:eastAsia="Times New Roman" w:hAnsi="Arial" w:cs="Arial"/>
                <w:color w:val="292D24"/>
                <w:sz w:val="20"/>
                <w:szCs w:val="20"/>
                <w:lang w:eastAsia="ru-RU"/>
              </w:rPr>
              <w:t xml:space="preserve">Ленинского </w:t>
            </w:r>
            <w:r w:rsidRPr="00C85F0D">
              <w:rPr>
                <w:rFonts w:ascii="Arial" w:eastAsia="Times New Roman" w:hAnsi="Arial" w:cs="Arial"/>
                <w:color w:val="292D24"/>
                <w:sz w:val="20"/>
                <w:szCs w:val="20"/>
                <w:lang w:eastAsia="ru-RU"/>
              </w:rPr>
              <w:t>сельсовета</w:t>
            </w:r>
          </w:p>
        </w:tc>
      </w:tr>
      <w:tr w:rsidR="007E54E9" w:rsidRPr="006D6743" w14:paraId="0135E873" w14:textId="77777777" w:rsidTr="002E5F2D">
        <w:tc>
          <w:tcPr>
            <w:tcW w:w="692"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63F728F6"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3</w:t>
            </w:r>
          </w:p>
        </w:tc>
        <w:tc>
          <w:tcPr>
            <w:tcW w:w="384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014AA2E" w14:textId="04C6490C" w:rsidR="006D6743" w:rsidRPr="006D6743" w:rsidRDefault="00C85F0D" w:rsidP="006D6743">
            <w:pPr>
              <w:spacing w:before="195" w:after="195" w:line="341" w:lineRule="atLeast"/>
              <w:rPr>
                <w:rFonts w:ascii="Verdana" w:eastAsia="Times New Roman" w:hAnsi="Verdana" w:cs="Times New Roman"/>
                <w:color w:val="292D24"/>
                <w:sz w:val="20"/>
                <w:szCs w:val="20"/>
                <w:lang w:eastAsia="ru-RU"/>
              </w:rPr>
            </w:pPr>
            <w:r w:rsidRPr="00C85F0D">
              <w:rPr>
                <w:rFonts w:ascii="Verdana" w:eastAsia="Times New Roman" w:hAnsi="Verdana" w:cs="Times New Roman"/>
                <w:color w:val="292D24"/>
                <w:sz w:val="20"/>
                <w:szCs w:val="20"/>
                <w:lang w:eastAsia="ru-RU"/>
              </w:rPr>
              <w:t>Консультирование осуществляется в устной или письменной форме по телефону, посредством видео</w:t>
            </w:r>
            <w:r w:rsidR="00F52A50">
              <w:rPr>
                <w:rFonts w:ascii="Verdana" w:eastAsia="Times New Roman" w:hAnsi="Verdana" w:cs="Times New Roman"/>
                <w:color w:val="292D24"/>
                <w:sz w:val="20"/>
                <w:szCs w:val="20"/>
                <w:lang w:eastAsia="ru-RU"/>
              </w:rPr>
              <w:t>-</w:t>
            </w:r>
            <w:r w:rsidRPr="00C85F0D">
              <w:rPr>
                <w:rFonts w:ascii="Verdana" w:eastAsia="Times New Roman" w:hAnsi="Verdana" w:cs="Times New Roman"/>
                <w:color w:val="292D24"/>
                <w:sz w:val="20"/>
                <w:szCs w:val="20"/>
                <w:lang w:eastAsia="ru-RU"/>
              </w:rPr>
              <w:t xml:space="preserve">конференц-связи, на личном приёме, в ходе </w:t>
            </w:r>
            <w:r w:rsidR="00F52A50">
              <w:rPr>
                <w:rFonts w:ascii="Verdana" w:eastAsia="Times New Roman" w:hAnsi="Verdana" w:cs="Times New Roman"/>
                <w:color w:val="292D24"/>
                <w:sz w:val="20"/>
                <w:szCs w:val="20"/>
                <w:lang w:eastAsia="ru-RU"/>
              </w:rPr>
              <w:t>осуществления контрольного (надзорного) мероприятия или публичного мероприятия</w:t>
            </w:r>
          </w:p>
        </w:tc>
        <w:tc>
          <w:tcPr>
            <w:tcW w:w="2398"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23D167FA" w14:textId="77777777" w:rsidR="006D6743" w:rsidRPr="006D6743" w:rsidRDefault="006D6743" w:rsidP="006D6743">
            <w:pPr>
              <w:spacing w:before="195" w:after="195" w:line="341" w:lineRule="atLeast"/>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По мере появления оснований, предусмотренных законодательством</w:t>
            </w:r>
          </w:p>
        </w:tc>
        <w:tc>
          <w:tcPr>
            <w:tcW w:w="2153"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338E9D51" w14:textId="033B4563" w:rsidR="006D6743" w:rsidRPr="006D6743" w:rsidRDefault="00C85F0D" w:rsidP="006D6743">
            <w:pPr>
              <w:spacing w:before="195" w:after="195" w:line="341" w:lineRule="atLeast"/>
              <w:rPr>
                <w:rFonts w:ascii="Verdana" w:eastAsia="Times New Roman" w:hAnsi="Verdana" w:cs="Times New Roman"/>
                <w:color w:val="292D24"/>
                <w:sz w:val="20"/>
                <w:szCs w:val="20"/>
                <w:lang w:eastAsia="ru-RU"/>
              </w:rPr>
            </w:pPr>
            <w:r w:rsidRPr="00C85F0D">
              <w:rPr>
                <w:rFonts w:ascii="Arial" w:eastAsia="Times New Roman" w:hAnsi="Arial" w:cs="Arial"/>
                <w:color w:val="292D24"/>
                <w:sz w:val="20"/>
                <w:szCs w:val="20"/>
                <w:lang w:eastAsia="ru-RU"/>
              </w:rPr>
              <w:t xml:space="preserve">Администрация </w:t>
            </w:r>
            <w:r w:rsidR="007E54E9">
              <w:rPr>
                <w:rFonts w:ascii="Arial" w:eastAsia="Times New Roman" w:hAnsi="Arial" w:cs="Arial"/>
                <w:color w:val="292D24"/>
                <w:sz w:val="20"/>
                <w:szCs w:val="20"/>
                <w:lang w:eastAsia="ru-RU"/>
              </w:rPr>
              <w:t xml:space="preserve">Ленинского </w:t>
            </w:r>
            <w:r w:rsidRPr="00C85F0D">
              <w:rPr>
                <w:rFonts w:ascii="Arial" w:eastAsia="Times New Roman" w:hAnsi="Arial" w:cs="Arial"/>
                <w:color w:val="292D24"/>
                <w:sz w:val="20"/>
                <w:szCs w:val="20"/>
                <w:lang w:eastAsia="ru-RU"/>
              </w:rPr>
              <w:t xml:space="preserve">сельсовета Советского района Глава </w:t>
            </w:r>
            <w:r w:rsidR="007E54E9">
              <w:rPr>
                <w:rFonts w:ascii="Arial" w:eastAsia="Times New Roman" w:hAnsi="Arial" w:cs="Arial"/>
                <w:color w:val="292D24"/>
                <w:sz w:val="20"/>
                <w:szCs w:val="20"/>
                <w:lang w:eastAsia="ru-RU"/>
              </w:rPr>
              <w:t xml:space="preserve">Ленинского </w:t>
            </w:r>
            <w:r w:rsidRPr="00C85F0D">
              <w:rPr>
                <w:rFonts w:ascii="Arial" w:eastAsia="Times New Roman" w:hAnsi="Arial" w:cs="Arial"/>
                <w:color w:val="292D24"/>
                <w:sz w:val="20"/>
                <w:szCs w:val="20"/>
                <w:lang w:eastAsia="ru-RU"/>
              </w:rPr>
              <w:t>сельсовета</w:t>
            </w:r>
          </w:p>
        </w:tc>
      </w:tr>
      <w:tr w:rsidR="007E54E9" w:rsidRPr="006D6743" w14:paraId="73A88407" w14:textId="77777777" w:rsidTr="00417C35">
        <w:tc>
          <w:tcPr>
            <w:tcW w:w="692"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124ABD19" w14:textId="22DDFBCD" w:rsidR="00960889" w:rsidRPr="006D6743" w:rsidRDefault="00960889" w:rsidP="00960889">
            <w:pPr>
              <w:spacing w:before="195" w:after="195" w:line="341" w:lineRule="atLeast"/>
              <w:jc w:val="center"/>
              <w:rPr>
                <w:rFonts w:ascii="Arial" w:eastAsia="Times New Roman" w:hAnsi="Arial" w:cs="Arial"/>
                <w:color w:val="292D24"/>
                <w:sz w:val="20"/>
                <w:szCs w:val="20"/>
                <w:lang w:eastAsia="ru-RU"/>
              </w:rPr>
            </w:pPr>
            <w:r>
              <w:rPr>
                <w:rFonts w:ascii="Arial" w:eastAsia="Times New Roman" w:hAnsi="Arial" w:cs="Arial"/>
                <w:color w:val="292D24"/>
                <w:sz w:val="20"/>
                <w:szCs w:val="20"/>
                <w:lang w:eastAsia="ru-RU"/>
              </w:rPr>
              <w:t>4</w:t>
            </w:r>
          </w:p>
        </w:tc>
        <w:tc>
          <w:tcPr>
            <w:tcW w:w="3840"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584535A2" w14:textId="532A433B" w:rsidR="00960889" w:rsidRPr="00C85F0D" w:rsidRDefault="00960889" w:rsidP="00960889">
            <w:pPr>
              <w:spacing w:before="195" w:after="195" w:line="341" w:lineRule="atLeast"/>
              <w:rPr>
                <w:rFonts w:ascii="Verdana" w:eastAsia="Times New Roman" w:hAnsi="Verdana" w:cs="Times New Roman"/>
                <w:color w:val="292D24"/>
                <w:sz w:val="20"/>
                <w:szCs w:val="20"/>
                <w:lang w:eastAsia="ru-RU"/>
              </w:rPr>
            </w:pPr>
            <w:r w:rsidRPr="00960889">
              <w:rPr>
                <w:rFonts w:ascii="Verdana" w:eastAsia="Times New Roman" w:hAnsi="Verdana" w:cs="Times New Roman"/>
                <w:color w:val="292D24"/>
                <w:sz w:val="20"/>
                <w:szCs w:val="20"/>
                <w:lang w:eastAsia="ru-RU"/>
              </w:rPr>
              <w:t xml:space="preserve">Профилактический визит проводится в форме профилактической беседы с </w:t>
            </w:r>
            <w:r w:rsidRPr="00960889">
              <w:rPr>
                <w:rFonts w:ascii="Verdana" w:eastAsia="Times New Roman" w:hAnsi="Verdana" w:cs="Times New Roman"/>
                <w:color w:val="292D24"/>
                <w:sz w:val="20"/>
                <w:szCs w:val="20"/>
                <w:lang w:eastAsia="ru-RU"/>
              </w:rPr>
              <w:lastRenderedPageBreak/>
              <w:t>должностным лицом контрольного надзорного органа, по месту осуществления деятельности контролируемого лица либо путем видео-конференц-связи.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tc>
        <w:tc>
          <w:tcPr>
            <w:tcW w:w="2398" w:type="dxa"/>
            <w:tcBorders>
              <w:top w:val="nil"/>
              <w:left w:val="single" w:sz="12" w:space="0" w:color="98A48E"/>
              <w:bottom w:val="single" w:sz="4" w:space="0" w:color="auto"/>
              <w:right w:val="nil"/>
            </w:tcBorders>
            <w:shd w:val="clear" w:color="auto" w:fill="FFFFFF"/>
            <w:tcMar>
              <w:top w:w="30" w:type="dxa"/>
              <w:left w:w="30" w:type="dxa"/>
              <w:bottom w:w="30" w:type="dxa"/>
              <w:right w:w="30" w:type="dxa"/>
            </w:tcMar>
          </w:tcPr>
          <w:p w14:paraId="7227619D" w14:textId="45D2774E" w:rsidR="00960889" w:rsidRPr="006D6743" w:rsidRDefault="00960889" w:rsidP="00960889">
            <w:pPr>
              <w:spacing w:before="195" w:after="195" w:line="341" w:lineRule="atLeast"/>
              <w:rPr>
                <w:rFonts w:ascii="Arial" w:eastAsia="Times New Roman" w:hAnsi="Arial" w:cs="Arial"/>
                <w:color w:val="292D24"/>
                <w:sz w:val="20"/>
                <w:szCs w:val="20"/>
                <w:lang w:eastAsia="ru-RU"/>
              </w:rPr>
            </w:pPr>
            <w:r>
              <w:rPr>
                <w:rFonts w:ascii="Arial" w:eastAsia="Times New Roman" w:hAnsi="Arial" w:cs="Arial"/>
                <w:color w:val="292D24"/>
                <w:sz w:val="20"/>
                <w:szCs w:val="20"/>
                <w:lang w:eastAsia="ru-RU"/>
              </w:rPr>
              <w:lastRenderedPageBreak/>
              <w:t>В течение года</w:t>
            </w:r>
          </w:p>
        </w:tc>
        <w:tc>
          <w:tcPr>
            <w:tcW w:w="2153" w:type="dxa"/>
            <w:tcBorders>
              <w:top w:val="nil"/>
              <w:left w:val="single" w:sz="12" w:space="0" w:color="98A48E"/>
              <w:bottom w:val="single" w:sz="4" w:space="0" w:color="auto"/>
              <w:right w:val="single" w:sz="12" w:space="0" w:color="98A48E"/>
            </w:tcBorders>
            <w:shd w:val="clear" w:color="auto" w:fill="FFFFFF"/>
            <w:tcMar>
              <w:top w:w="30" w:type="dxa"/>
              <w:left w:w="30" w:type="dxa"/>
              <w:bottom w:w="30" w:type="dxa"/>
              <w:right w:w="30" w:type="dxa"/>
            </w:tcMar>
          </w:tcPr>
          <w:p w14:paraId="6BD8B519" w14:textId="4CF584AC" w:rsidR="00960889" w:rsidRPr="00C85F0D" w:rsidRDefault="00960889" w:rsidP="00960889">
            <w:pPr>
              <w:spacing w:before="195" w:after="195" w:line="341" w:lineRule="atLeast"/>
              <w:rPr>
                <w:rFonts w:ascii="Arial" w:eastAsia="Times New Roman" w:hAnsi="Arial" w:cs="Arial"/>
                <w:color w:val="292D24"/>
                <w:sz w:val="20"/>
                <w:szCs w:val="20"/>
                <w:lang w:eastAsia="ru-RU"/>
              </w:rPr>
            </w:pPr>
            <w:r w:rsidRPr="00960889">
              <w:rPr>
                <w:rFonts w:ascii="Arial" w:eastAsia="Times New Roman" w:hAnsi="Arial" w:cs="Arial"/>
                <w:color w:val="292D24"/>
                <w:sz w:val="20"/>
                <w:szCs w:val="20"/>
                <w:lang w:eastAsia="ru-RU"/>
              </w:rPr>
              <w:t xml:space="preserve">Администрация </w:t>
            </w:r>
            <w:r w:rsidR="007E54E9">
              <w:rPr>
                <w:rFonts w:ascii="Arial" w:eastAsia="Times New Roman" w:hAnsi="Arial" w:cs="Arial"/>
                <w:color w:val="292D24"/>
                <w:sz w:val="20"/>
                <w:szCs w:val="20"/>
                <w:lang w:eastAsia="ru-RU"/>
              </w:rPr>
              <w:t xml:space="preserve">Ленинского </w:t>
            </w:r>
            <w:r w:rsidRPr="00960889">
              <w:rPr>
                <w:rFonts w:ascii="Arial" w:eastAsia="Times New Roman" w:hAnsi="Arial" w:cs="Arial"/>
                <w:color w:val="292D24"/>
                <w:sz w:val="20"/>
                <w:szCs w:val="20"/>
                <w:lang w:eastAsia="ru-RU"/>
              </w:rPr>
              <w:t xml:space="preserve">сельсовета </w:t>
            </w:r>
            <w:r w:rsidRPr="00960889">
              <w:rPr>
                <w:rFonts w:ascii="Arial" w:eastAsia="Times New Roman" w:hAnsi="Arial" w:cs="Arial"/>
                <w:color w:val="292D24"/>
                <w:sz w:val="20"/>
                <w:szCs w:val="20"/>
                <w:lang w:eastAsia="ru-RU"/>
              </w:rPr>
              <w:lastRenderedPageBreak/>
              <w:t xml:space="preserve">Советского района Глава </w:t>
            </w:r>
            <w:r w:rsidR="007E54E9">
              <w:rPr>
                <w:rFonts w:ascii="Arial" w:eastAsia="Times New Roman" w:hAnsi="Arial" w:cs="Arial"/>
                <w:color w:val="292D24"/>
                <w:sz w:val="20"/>
                <w:szCs w:val="20"/>
                <w:lang w:eastAsia="ru-RU"/>
              </w:rPr>
              <w:t xml:space="preserve">Ленинского </w:t>
            </w:r>
            <w:r w:rsidRPr="00960889">
              <w:rPr>
                <w:rFonts w:ascii="Arial" w:eastAsia="Times New Roman" w:hAnsi="Arial" w:cs="Arial"/>
                <w:color w:val="292D24"/>
                <w:sz w:val="20"/>
                <w:szCs w:val="20"/>
                <w:lang w:eastAsia="ru-RU"/>
              </w:rPr>
              <w:t>сельсовета</w:t>
            </w:r>
          </w:p>
        </w:tc>
      </w:tr>
    </w:tbl>
    <w:p w14:paraId="1B2664B0" w14:textId="77777777" w:rsidR="00F44B7F" w:rsidRDefault="00F44B7F" w:rsidP="002E5F2D">
      <w:pPr>
        <w:spacing w:before="195" w:after="195" w:line="240" w:lineRule="auto"/>
      </w:pPr>
      <w:r>
        <w:lastRenderedPageBreak/>
        <w:t xml:space="preserve">В положении о виде контроля не предусмотрены: </w:t>
      </w:r>
    </w:p>
    <w:p w14:paraId="0DBB0559" w14:textId="77777777" w:rsidR="00F44B7F" w:rsidRDefault="00F44B7F" w:rsidP="002E5F2D">
      <w:pPr>
        <w:spacing w:before="195" w:after="195" w:line="240" w:lineRule="auto"/>
      </w:pPr>
      <w:r>
        <w:t xml:space="preserve">- обобщение правоприменительной практики (в связи, с чем доклад о правоприменительной практике не подготавливается и не публикуется); </w:t>
      </w:r>
    </w:p>
    <w:p w14:paraId="64FC6A43" w14:textId="77777777" w:rsidR="00F44B7F" w:rsidRPr="007E54E9" w:rsidRDefault="00F44B7F" w:rsidP="002E5F2D">
      <w:pPr>
        <w:spacing w:before="195" w:after="195" w:line="240" w:lineRule="auto"/>
      </w:pPr>
      <w:r w:rsidRPr="007E54E9">
        <w:t xml:space="preserve">- мероприятия, направленные на нематериальное поощрение добросовестных контролируемых лиц (в связи, с чем меры стимулирования добросовестности в программе не предусмотрены); </w:t>
      </w:r>
    </w:p>
    <w:p w14:paraId="7373750E" w14:textId="7A2C548F" w:rsidR="00F44B7F" w:rsidRPr="007E54E9" w:rsidRDefault="00F44B7F" w:rsidP="002E5F2D">
      <w:pPr>
        <w:spacing w:before="195" w:after="195" w:line="240" w:lineRule="auto"/>
        <w:rPr>
          <w:rFonts w:ascii="Arial" w:eastAsia="Times New Roman" w:hAnsi="Arial" w:cs="Arial"/>
          <w:b/>
          <w:bCs/>
          <w:sz w:val="20"/>
          <w:szCs w:val="20"/>
          <w:lang w:eastAsia="ru-RU"/>
        </w:rPr>
      </w:pPr>
      <w:r w:rsidRPr="007E54E9">
        <w:t>- самостоятельная оценка соблюдения обязательных требований (самообследование) (в связи, с чем способы самообследования в автоматизированном режиме не определены)</w:t>
      </w:r>
      <w:r w:rsidR="002E5F2D" w:rsidRPr="007E54E9">
        <w:t>.</w:t>
      </w:r>
    </w:p>
    <w:p w14:paraId="3B5C35A6" w14:textId="3495D75A" w:rsidR="006D6743" w:rsidRPr="006D6743" w:rsidRDefault="006D6743" w:rsidP="002E5F2D">
      <w:pPr>
        <w:spacing w:before="195" w:after="195" w:line="240" w:lineRule="auto"/>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4. Показатели результативности и эффективности Программы</w:t>
      </w:r>
    </w:p>
    <w:p w14:paraId="5B830389" w14:textId="77777777" w:rsidR="006D6743" w:rsidRPr="006D6743" w:rsidRDefault="006D6743" w:rsidP="002E5F2D">
      <w:pPr>
        <w:spacing w:before="195" w:after="195" w:line="240" w:lineRule="auto"/>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    Для оценки результативности и эффективности Программы устанавливаются следующие показатели результативности и эффективности:</w:t>
      </w:r>
    </w:p>
    <w:tbl>
      <w:tblPr>
        <w:tblW w:w="0" w:type="auto"/>
        <w:tblInd w:w="15" w:type="dxa"/>
        <w:shd w:val="clear" w:color="auto" w:fill="F8FAFB"/>
        <w:tblCellMar>
          <w:top w:w="15" w:type="dxa"/>
          <w:left w:w="15" w:type="dxa"/>
          <w:bottom w:w="15" w:type="dxa"/>
          <w:right w:w="15" w:type="dxa"/>
        </w:tblCellMar>
        <w:tblLook w:val="04A0" w:firstRow="1" w:lastRow="0" w:firstColumn="1" w:lastColumn="0" w:noHBand="0" w:noVBand="1"/>
      </w:tblPr>
      <w:tblGrid>
        <w:gridCol w:w="660"/>
        <w:gridCol w:w="4888"/>
        <w:gridCol w:w="3535"/>
      </w:tblGrid>
      <w:tr w:rsidR="006D6743" w:rsidRPr="006D6743" w14:paraId="0AF0E7C9" w14:textId="77777777" w:rsidTr="006D6743">
        <w:tc>
          <w:tcPr>
            <w:tcW w:w="705"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4C2B7DA1"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w:t>
            </w:r>
          </w:p>
          <w:p w14:paraId="3B7F61AE"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п/п</w:t>
            </w:r>
          </w:p>
        </w:tc>
        <w:tc>
          <w:tcPr>
            <w:tcW w:w="510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20D32209"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Наименование показателя</w:t>
            </w:r>
          </w:p>
        </w:tc>
        <w:tc>
          <w:tcPr>
            <w:tcW w:w="3900"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5ECD743B"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b/>
                <w:bCs/>
                <w:color w:val="292D24"/>
                <w:sz w:val="20"/>
                <w:szCs w:val="20"/>
                <w:lang w:eastAsia="ru-RU"/>
              </w:rPr>
              <w:t>Величина</w:t>
            </w:r>
          </w:p>
        </w:tc>
      </w:tr>
      <w:tr w:rsidR="006D6743" w:rsidRPr="006D6743" w14:paraId="712F5CD9" w14:textId="77777777" w:rsidTr="006D6743">
        <w:tc>
          <w:tcPr>
            <w:tcW w:w="705"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56F8B028"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1.</w:t>
            </w:r>
          </w:p>
        </w:tc>
        <w:tc>
          <w:tcPr>
            <w:tcW w:w="5100" w:type="dxa"/>
            <w:tcBorders>
              <w:top w:val="single" w:sz="12" w:space="0" w:color="98A48E"/>
              <w:left w:val="single" w:sz="12" w:space="0" w:color="98A48E"/>
              <w:bottom w:val="nil"/>
              <w:right w:val="nil"/>
            </w:tcBorders>
            <w:shd w:val="clear" w:color="auto" w:fill="FFFFFF"/>
            <w:tcMar>
              <w:top w:w="30" w:type="dxa"/>
              <w:left w:w="30" w:type="dxa"/>
              <w:bottom w:w="30" w:type="dxa"/>
              <w:right w:w="30" w:type="dxa"/>
            </w:tcMar>
            <w:hideMark/>
          </w:tcPr>
          <w:p w14:paraId="72D3780C" w14:textId="3F1DED7B" w:rsidR="006D6743" w:rsidRPr="006D6743" w:rsidRDefault="006D6743" w:rsidP="006D6743">
            <w:pPr>
              <w:spacing w:before="195" w:after="195" w:line="341" w:lineRule="atLeast"/>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Полнота информации, размещённой на официальном сайте контрольного органа в сети «Интернет» в соответствии с частью 3 статьи 46 Федерального закона от 31.07.2021 года №248-ФЗ «О государственном контроле (надзоре) и муниципальном контроле в Российской Федерации»</w:t>
            </w:r>
          </w:p>
        </w:tc>
        <w:tc>
          <w:tcPr>
            <w:tcW w:w="3900" w:type="dxa"/>
            <w:tcBorders>
              <w:top w:val="single" w:sz="12" w:space="0" w:color="98A48E"/>
              <w:left w:val="single" w:sz="12" w:space="0" w:color="98A48E"/>
              <w:bottom w:val="nil"/>
              <w:right w:val="single" w:sz="12" w:space="0" w:color="98A48E"/>
            </w:tcBorders>
            <w:shd w:val="clear" w:color="auto" w:fill="FFFFFF"/>
            <w:tcMar>
              <w:top w:w="30" w:type="dxa"/>
              <w:left w:w="30" w:type="dxa"/>
              <w:bottom w:w="30" w:type="dxa"/>
              <w:right w:w="30" w:type="dxa"/>
            </w:tcMar>
            <w:hideMark/>
          </w:tcPr>
          <w:p w14:paraId="35B162FD"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100%</w:t>
            </w:r>
          </w:p>
        </w:tc>
      </w:tr>
      <w:tr w:rsidR="006D6743" w:rsidRPr="006D6743" w14:paraId="3BBAD3CD" w14:textId="77777777" w:rsidTr="006D6743">
        <w:tc>
          <w:tcPr>
            <w:tcW w:w="705"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4109E1F9"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w:t>
            </w:r>
          </w:p>
        </w:tc>
        <w:tc>
          <w:tcPr>
            <w:tcW w:w="5100" w:type="dxa"/>
            <w:tcBorders>
              <w:top w:val="single" w:sz="12" w:space="0" w:color="98A48E"/>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32EF216" w14:textId="77777777" w:rsidR="006D6743" w:rsidRPr="006D6743" w:rsidRDefault="006D6743" w:rsidP="006D6743">
            <w:pPr>
              <w:spacing w:before="195" w:after="195" w:line="341" w:lineRule="atLeast"/>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3900" w:type="dxa"/>
            <w:tcBorders>
              <w:top w:val="single" w:sz="12" w:space="0" w:color="98A48E"/>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2B0A0DA9"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Исполнено / Не исполнено</w:t>
            </w:r>
          </w:p>
        </w:tc>
      </w:tr>
      <w:tr w:rsidR="006D6743" w:rsidRPr="006D6743" w14:paraId="3D7D74E9" w14:textId="77777777" w:rsidTr="006D6743">
        <w:tc>
          <w:tcPr>
            <w:tcW w:w="705"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095C3D49"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lastRenderedPageBreak/>
              <w:t>3.</w:t>
            </w:r>
          </w:p>
        </w:tc>
        <w:tc>
          <w:tcPr>
            <w:tcW w:w="510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32A7DCE2" w14:textId="77777777" w:rsidR="006D6743" w:rsidRPr="006D6743" w:rsidRDefault="006D6743" w:rsidP="006D6743">
            <w:pPr>
              <w:spacing w:before="195" w:after="195" w:line="341" w:lineRule="atLeast"/>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подтверждённых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900"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6CD188E4"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20% и более</w:t>
            </w:r>
          </w:p>
        </w:tc>
      </w:tr>
      <w:tr w:rsidR="006D6743" w:rsidRPr="006D6743" w14:paraId="19BBAE19" w14:textId="77777777" w:rsidTr="006D6743">
        <w:tc>
          <w:tcPr>
            <w:tcW w:w="705"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10FADFA5"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4.</w:t>
            </w:r>
          </w:p>
        </w:tc>
        <w:tc>
          <w:tcPr>
            <w:tcW w:w="5100" w:type="dxa"/>
            <w:tcBorders>
              <w:top w:val="nil"/>
              <w:left w:val="single" w:sz="12" w:space="0" w:color="98A48E"/>
              <w:bottom w:val="single" w:sz="12" w:space="0" w:color="98A48E"/>
              <w:right w:val="nil"/>
            </w:tcBorders>
            <w:shd w:val="clear" w:color="auto" w:fill="FFFFFF"/>
            <w:tcMar>
              <w:top w:w="30" w:type="dxa"/>
              <w:left w:w="30" w:type="dxa"/>
              <w:bottom w:w="30" w:type="dxa"/>
              <w:right w:w="30" w:type="dxa"/>
            </w:tcMar>
            <w:hideMark/>
          </w:tcPr>
          <w:p w14:paraId="03627DFC" w14:textId="77777777" w:rsidR="006D6743" w:rsidRPr="006D6743" w:rsidRDefault="006D6743" w:rsidP="006D6743">
            <w:pPr>
              <w:spacing w:before="195" w:after="195" w:line="341" w:lineRule="atLeast"/>
              <w:jc w:val="both"/>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Доля лиц, удовлетворённых консультированием в общем количестве лиц, обратившихся за консультированием</w:t>
            </w:r>
          </w:p>
        </w:tc>
        <w:tc>
          <w:tcPr>
            <w:tcW w:w="3900" w:type="dxa"/>
            <w:tcBorders>
              <w:top w:val="nil"/>
              <w:left w:val="single" w:sz="12" w:space="0" w:color="98A48E"/>
              <w:bottom w:val="single" w:sz="12" w:space="0" w:color="98A48E"/>
              <w:right w:val="single" w:sz="12" w:space="0" w:color="98A48E"/>
            </w:tcBorders>
            <w:shd w:val="clear" w:color="auto" w:fill="FFFFFF"/>
            <w:tcMar>
              <w:top w:w="30" w:type="dxa"/>
              <w:left w:w="30" w:type="dxa"/>
              <w:bottom w:w="30" w:type="dxa"/>
              <w:right w:w="30" w:type="dxa"/>
            </w:tcMar>
            <w:hideMark/>
          </w:tcPr>
          <w:p w14:paraId="7487D322" w14:textId="77777777" w:rsidR="006D6743" w:rsidRPr="006D6743" w:rsidRDefault="006D6743" w:rsidP="006D6743">
            <w:pPr>
              <w:spacing w:before="195" w:after="195" w:line="341" w:lineRule="atLeast"/>
              <w:jc w:val="center"/>
              <w:rPr>
                <w:rFonts w:ascii="Verdana" w:eastAsia="Times New Roman" w:hAnsi="Verdana" w:cs="Times New Roman"/>
                <w:color w:val="292D24"/>
                <w:sz w:val="20"/>
                <w:szCs w:val="20"/>
                <w:lang w:eastAsia="ru-RU"/>
              </w:rPr>
            </w:pPr>
            <w:r w:rsidRPr="006D6743">
              <w:rPr>
                <w:rFonts w:ascii="Arial" w:eastAsia="Times New Roman" w:hAnsi="Arial" w:cs="Arial"/>
                <w:color w:val="292D24"/>
                <w:sz w:val="20"/>
                <w:szCs w:val="20"/>
                <w:lang w:eastAsia="ru-RU"/>
              </w:rPr>
              <w:t>100%</w:t>
            </w:r>
          </w:p>
        </w:tc>
      </w:tr>
    </w:tbl>
    <w:p w14:paraId="5425B7A2" w14:textId="77777777" w:rsidR="00BD6305" w:rsidRDefault="00BD6305" w:rsidP="002A4E91"/>
    <w:sectPr w:rsidR="00BD6305" w:rsidSect="00A627E2">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FD150EF"/>
    <w:multiLevelType w:val="multilevel"/>
    <w:tmpl w:val="4278754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FBB5C55"/>
    <w:multiLevelType w:val="multilevel"/>
    <w:tmpl w:val="F7CC0022"/>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3" w15:restartNumberingAfterBreak="0">
    <w:nsid w:val="6DD72E8B"/>
    <w:multiLevelType w:val="multilevel"/>
    <w:tmpl w:val="7C100038"/>
    <w:lvl w:ilvl="0">
      <w:start w:val="1"/>
      <w:numFmt w:val="decimal"/>
      <w:lvlText w:val="%1."/>
      <w:lvlJc w:val="left"/>
      <w:pPr>
        <w:ind w:left="1068" w:hanging="360"/>
      </w:pPr>
    </w:lvl>
    <w:lvl w:ilvl="1">
      <w:start w:val="3"/>
      <w:numFmt w:val="decimal"/>
      <w:isLgl/>
      <w:lvlText w:val="%1.%2."/>
      <w:lvlJc w:val="left"/>
      <w:pPr>
        <w:ind w:left="1429" w:hanging="720"/>
      </w:pPr>
      <w:rPr>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791" w:hanging="1080"/>
      </w:pPr>
      <w:rPr>
        <w:color w:val="000000"/>
      </w:rPr>
    </w:lvl>
    <w:lvl w:ilvl="4">
      <w:start w:val="1"/>
      <w:numFmt w:val="decimal"/>
      <w:isLgl/>
      <w:lvlText w:val="%1.%2.%3.%4.%5."/>
      <w:lvlJc w:val="left"/>
      <w:pPr>
        <w:ind w:left="1792" w:hanging="1080"/>
      </w:pPr>
      <w:rPr>
        <w:color w:val="000000"/>
      </w:rPr>
    </w:lvl>
    <w:lvl w:ilvl="5">
      <w:start w:val="1"/>
      <w:numFmt w:val="decimal"/>
      <w:isLgl/>
      <w:lvlText w:val="%1.%2.%3.%4.%5.%6."/>
      <w:lvlJc w:val="left"/>
      <w:pPr>
        <w:ind w:left="2153" w:hanging="1440"/>
      </w:pPr>
      <w:rPr>
        <w:color w:val="000000"/>
      </w:rPr>
    </w:lvl>
    <w:lvl w:ilvl="6">
      <w:start w:val="1"/>
      <w:numFmt w:val="decimal"/>
      <w:isLgl/>
      <w:lvlText w:val="%1.%2.%3.%4.%5.%6.%7."/>
      <w:lvlJc w:val="left"/>
      <w:pPr>
        <w:ind w:left="2514" w:hanging="1800"/>
      </w:pPr>
      <w:rPr>
        <w:color w:val="000000"/>
      </w:rPr>
    </w:lvl>
    <w:lvl w:ilvl="7">
      <w:start w:val="1"/>
      <w:numFmt w:val="decimal"/>
      <w:isLgl/>
      <w:lvlText w:val="%1.%2.%3.%4.%5.%6.%7.%8."/>
      <w:lvlJc w:val="left"/>
      <w:pPr>
        <w:ind w:left="2515" w:hanging="1800"/>
      </w:pPr>
      <w:rPr>
        <w:color w:val="000000"/>
      </w:rPr>
    </w:lvl>
    <w:lvl w:ilvl="8">
      <w:start w:val="1"/>
      <w:numFmt w:val="decimal"/>
      <w:isLgl/>
      <w:lvlText w:val="%1.%2.%3.%4.%5.%6.%7.%8.%9."/>
      <w:lvlJc w:val="left"/>
      <w:pPr>
        <w:ind w:left="2876" w:hanging="2160"/>
      </w:pPr>
      <w:rPr>
        <w:color w:val="000000"/>
      </w:rPr>
    </w:lvl>
  </w:abstractNum>
  <w:num w:numId="1">
    <w:abstractNumId w:val="2"/>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93"/>
    <w:rsid w:val="00026D93"/>
    <w:rsid w:val="00073E2A"/>
    <w:rsid w:val="00122CD8"/>
    <w:rsid w:val="001810C0"/>
    <w:rsid w:val="001A7BE0"/>
    <w:rsid w:val="001E423B"/>
    <w:rsid w:val="002A4E91"/>
    <w:rsid w:val="002E5F2D"/>
    <w:rsid w:val="002F0887"/>
    <w:rsid w:val="003412F8"/>
    <w:rsid w:val="00383B1B"/>
    <w:rsid w:val="00417C35"/>
    <w:rsid w:val="0055431E"/>
    <w:rsid w:val="00601D5C"/>
    <w:rsid w:val="00664275"/>
    <w:rsid w:val="006D5401"/>
    <w:rsid w:val="006D6743"/>
    <w:rsid w:val="007E54E9"/>
    <w:rsid w:val="008D1A2E"/>
    <w:rsid w:val="008F6559"/>
    <w:rsid w:val="009150EB"/>
    <w:rsid w:val="00960889"/>
    <w:rsid w:val="0099450A"/>
    <w:rsid w:val="00A627E2"/>
    <w:rsid w:val="00BB6CC6"/>
    <w:rsid w:val="00BD6305"/>
    <w:rsid w:val="00C85F0D"/>
    <w:rsid w:val="00C92360"/>
    <w:rsid w:val="00CB23B4"/>
    <w:rsid w:val="00D6369D"/>
    <w:rsid w:val="00D66D9C"/>
    <w:rsid w:val="00DA105E"/>
    <w:rsid w:val="00DC6150"/>
    <w:rsid w:val="00E656CD"/>
    <w:rsid w:val="00E97CC5"/>
    <w:rsid w:val="00F44B7F"/>
    <w:rsid w:val="00F52A50"/>
    <w:rsid w:val="00FC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8DFA"/>
  <w15:chartTrackingRefBased/>
  <w15:docId w15:val="{C8EBEEC3-C73C-4094-9DC7-ED4BE2DC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450A"/>
    <w:pPr>
      <w:ind w:left="720"/>
      <w:contextualSpacing/>
    </w:pPr>
  </w:style>
  <w:style w:type="character" w:customStyle="1" w:styleId="a4">
    <w:name w:val="Абзац списка Знак"/>
    <w:link w:val="a3"/>
    <w:uiPriority w:val="34"/>
    <w:locked/>
    <w:rsid w:val="0099450A"/>
  </w:style>
  <w:style w:type="paragraph" w:customStyle="1" w:styleId="2">
    <w:name w:val="Знак2"/>
    <w:basedOn w:val="a"/>
    <w:rsid w:val="00DA105E"/>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2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1668</Words>
  <Characters>9510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Lenovo#2</cp:lastModifiedBy>
  <cp:revision>2</cp:revision>
  <dcterms:created xsi:type="dcterms:W3CDTF">2025-12-18T12:38:00Z</dcterms:created>
  <dcterms:modified xsi:type="dcterms:W3CDTF">2025-12-18T12:38:00Z</dcterms:modified>
</cp:coreProperties>
</file>